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F524A">
      <w:pPr>
        <w:jc w:val="center"/>
        <w:rPr>
          <w:rFonts w:hint="eastAsia"/>
          <w:sz w:val="40"/>
          <w:szCs w:val="48"/>
          <w:lang w:val="en-US" w:eastAsia="zh-CN"/>
        </w:rPr>
      </w:pPr>
      <w:r>
        <w:rPr>
          <w:rFonts w:hint="eastAsia"/>
          <w:b w:val="0"/>
          <w:bCs w:val="0"/>
          <w:sz w:val="40"/>
          <w:szCs w:val="48"/>
          <w:lang w:val="en-US" w:eastAsia="zh-CN"/>
        </w:rPr>
        <w:t>处置公告</w:t>
      </w:r>
      <w:r>
        <w:rPr>
          <w:rFonts w:hint="eastAsia"/>
          <w:sz w:val="40"/>
          <w:szCs w:val="48"/>
          <w:lang w:val="en-US" w:eastAsia="zh-CN"/>
        </w:rPr>
        <w:t>附表</w:t>
      </w:r>
    </w:p>
    <w:p w14:paraId="263A70FC">
      <w:pPr>
        <w:jc w:val="right"/>
        <w:rPr>
          <w:rFonts w:hint="eastAsia"/>
          <w:lang w:val="en-US" w:eastAsia="zh-CN"/>
        </w:rPr>
      </w:pPr>
      <w:r>
        <w:rPr>
          <w:rFonts w:hint="eastAsia" w:ascii="宋体" w:hAnsi="宋体" w:eastAsia="宋体" w:cs="宋体"/>
          <w:lang w:val="en-US" w:eastAsia="zh-CN"/>
        </w:rPr>
        <w:t xml:space="preserve">                                                             处置基准日：2025年10月01日  单位：元</w:t>
      </w:r>
    </w:p>
    <w:p w14:paraId="2E081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rFonts w:hint="default" w:ascii="宋体" w:hAnsi="宋体" w:eastAsia="宋体" w:cs="宋体"/>
          <w:kern w:val="0"/>
          <w:sz w:val="24"/>
          <w:szCs w:val="24"/>
          <w:lang w:val="en-US" w:eastAsia="zh-CN" w:bidi="ar"/>
        </w:rPr>
      </w:pPr>
      <w:r>
        <w:rPr>
          <w:rFonts w:hint="eastAsia" w:ascii="宋体" w:hAnsi="宋体"/>
          <w:bCs/>
          <w:sz w:val="28"/>
          <w:szCs w:val="28"/>
          <w:lang w:val="en-US" w:eastAsia="zh-CN"/>
        </w:rPr>
        <w:t>（一）</w:t>
      </w:r>
      <w:r>
        <w:rPr>
          <w:rFonts w:hint="default" w:ascii="宋体" w:hAnsi="宋体"/>
          <w:bCs/>
          <w:sz w:val="28"/>
          <w:szCs w:val="28"/>
          <w:lang w:val="en-US" w:eastAsia="zh-CN"/>
        </w:rPr>
        <w:t>债权</w:t>
      </w:r>
      <w:r>
        <w:rPr>
          <w:rFonts w:hint="eastAsia" w:ascii="宋体" w:hAnsi="宋体"/>
          <w:bCs/>
          <w:sz w:val="28"/>
          <w:szCs w:val="28"/>
          <w:lang w:val="en-US" w:eastAsia="zh-CN"/>
        </w:rPr>
        <w:t>项目</w:t>
      </w:r>
      <w:r>
        <w:rPr>
          <w:rFonts w:hint="default" w:ascii="宋体" w:hAnsi="宋体"/>
          <w:bCs/>
          <w:sz w:val="28"/>
          <w:szCs w:val="28"/>
          <w:lang w:val="en-US" w:eastAsia="zh-CN"/>
        </w:rPr>
        <w:t>资产</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ab/>
      </w:r>
    </w:p>
    <w:tbl>
      <w:tblPr>
        <w:tblStyle w:val="4"/>
        <w:tblW w:w="14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360"/>
        <w:gridCol w:w="1466"/>
        <w:gridCol w:w="1466"/>
        <w:gridCol w:w="1240"/>
        <w:gridCol w:w="1466"/>
        <w:gridCol w:w="897"/>
        <w:gridCol w:w="5254"/>
        <w:gridCol w:w="991"/>
      </w:tblGrid>
      <w:tr w14:paraId="1B7A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0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2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债务人/抵债资产名称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1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本金/抵债金额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E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C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其他债权（诉讼费用等）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D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1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担保基本情况/抵债资产情况</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A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诉讼情况</w:t>
            </w:r>
          </w:p>
        </w:tc>
      </w:tr>
      <w:tr w14:paraId="4145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64E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8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贵州长城酒店投资有限公司</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C4E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60,950,000.00</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C8D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57,374,823.07</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FD5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351,371.35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F75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118,676,194.42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5C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贵阳市</w:t>
            </w:r>
          </w:p>
        </w:tc>
        <w:tc>
          <w:tcPr>
            <w:tcW w:w="5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BEB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抵押：贵州长城酒店投资有限公司以其拥有的位于贵阳核心商业区大十字的诺富特酒店12-25层，面积12021.1平方米的写字楼为贷款提供抵押担保。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保证：保证人山西路鑫能源集团有限公司、朱其诚、朱福连，保证方式：连带责任保证。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19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w:t>
            </w:r>
          </w:p>
        </w:tc>
      </w:tr>
      <w:tr w14:paraId="44CC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0BA5">
            <w:pPr>
              <w:jc w:val="center"/>
              <w:rPr>
                <w:rFonts w:hint="default" w:ascii="Times New Roman" w:hAnsi="Times New Roman" w:eastAsia="宋体" w:cs="Times New Roman"/>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C5B0">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2305">
            <w:pPr>
              <w:jc w:val="center"/>
              <w:rPr>
                <w:rFonts w:hint="default" w:ascii="Times New Roman" w:hAnsi="Times New Roman" w:eastAsia="宋体" w:cs="Times New Roman"/>
                <w:i w:val="0"/>
                <w:iCs w:val="0"/>
                <w:color w:val="000000"/>
                <w:sz w:val="20"/>
                <w:szCs w:val="20"/>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C13A">
            <w:pPr>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A293E">
            <w:pPr>
              <w:jc w:val="center"/>
              <w:rPr>
                <w:rFonts w:hint="default" w:ascii="Times New Roman" w:hAnsi="Times New Roman" w:eastAsia="宋体" w:cs="Times New Roman"/>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8A53">
            <w:pPr>
              <w:jc w:val="center"/>
              <w:rPr>
                <w:rFonts w:hint="default" w:ascii="Times New Roman" w:hAnsi="Times New Roman" w:eastAsia="宋体" w:cs="Times New Roman"/>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63189">
            <w:pPr>
              <w:jc w:val="center"/>
              <w:rPr>
                <w:rFonts w:hint="eastAsia" w:ascii="宋体" w:hAnsi="宋体" w:eastAsia="宋体" w:cs="宋体"/>
                <w:i w:val="0"/>
                <w:iCs w:val="0"/>
                <w:color w:val="000000"/>
                <w:sz w:val="20"/>
                <w:szCs w:val="20"/>
                <w:u w:val="none"/>
              </w:rPr>
            </w:pPr>
          </w:p>
        </w:tc>
        <w:tc>
          <w:tcPr>
            <w:tcW w:w="5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8694">
            <w:pPr>
              <w:jc w:val="both"/>
              <w:rPr>
                <w:rFonts w:hint="eastAsia" w:ascii="宋体" w:hAnsi="宋体" w:eastAsia="宋体" w:cs="宋体"/>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BC1C4">
            <w:pPr>
              <w:jc w:val="center"/>
              <w:rPr>
                <w:rFonts w:hint="eastAsia" w:ascii="宋体" w:hAnsi="宋体" w:eastAsia="宋体" w:cs="宋体"/>
                <w:i w:val="0"/>
                <w:iCs w:val="0"/>
                <w:color w:val="000000"/>
                <w:sz w:val="20"/>
                <w:szCs w:val="20"/>
                <w:u w:val="none"/>
              </w:rPr>
            </w:pPr>
          </w:p>
        </w:tc>
      </w:tr>
      <w:tr w14:paraId="6D33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81D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AF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贵州茅金酱酒业有限公司</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426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11,210,030.00</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258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11,757,709.47</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25C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108,122.30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0BB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23,075,861.77</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66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贵阳市</w:t>
            </w:r>
          </w:p>
        </w:tc>
        <w:tc>
          <w:tcPr>
            <w:tcW w:w="5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9D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抵押：贵州长城酒店投资有限公司以位于贵阳市中华南路939.54平米商业用房提供抵押担保</w:t>
            </w:r>
            <w:r>
              <w:rPr>
                <w:rFonts w:hint="eastAsia" w:ascii="宋体" w:hAnsi="宋体" w:eastAsia="宋体" w:cs="宋体"/>
                <w:i w:val="0"/>
                <w:iCs w:val="0"/>
                <w:color w:val="000000"/>
                <w:kern w:val="0"/>
                <w:sz w:val="20"/>
                <w:szCs w:val="20"/>
                <w:u w:val="none"/>
                <w:lang w:val="en-US" w:eastAsia="zh" w:bidi="ar"/>
              </w:rPr>
              <w:t>。</w:t>
            </w:r>
            <w:bookmarkStart w:id="0" w:name="_GoBack"/>
            <w:bookmarkEnd w:id="0"/>
            <w:r>
              <w:rPr>
                <w:rFonts w:hint="eastAsia" w:ascii="宋体" w:hAnsi="宋体" w:eastAsia="宋体" w:cs="宋体"/>
                <w:i w:val="0"/>
                <w:iCs w:val="0"/>
                <w:color w:val="000000"/>
                <w:kern w:val="0"/>
                <w:sz w:val="20"/>
                <w:szCs w:val="20"/>
                <w:u w:val="none"/>
                <w:lang w:val="en-US" w:eastAsia="zh-CN" w:bidi="ar"/>
              </w:rPr>
              <w:t xml:space="preserve">                                                                                                                                                  保证：保证人为吴渠、石娟，保证方式：连带责任保证。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82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w:t>
            </w:r>
          </w:p>
        </w:tc>
      </w:tr>
      <w:tr w14:paraId="62FE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494F">
            <w:pPr>
              <w:jc w:val="center"/>
              <w:rPr>
                <w:rFonts w:hint="default" w:ascii="Times New Roman" w:hAnsi="Times New Roman" w:eastAsia="宋体" w:cs="Times New Roman"/>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5A5D">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D8A9">
            <w:pPr>
              <w:jc w:val="center"/>
              <w:rPr>
                <w:rFonts w:hint="default" w:ascii="Times New Roman" w:hAnsi="Times New Roman" w:eastAsia="宋体" w:cs="Times New Roman"/>
                <w:i w:val="0"/>
                <w:iCs w:val="0"/>
                <w:color w:val="000000"/>
                <w:sz w:val="20"/>
                <w:szCs w:val="20"/>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6AA3">
            <w:pPr>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FAE5">
            <w:pPr>
              <w:jc w:val="center"/>
              <w:rPr>
                <w:rFonts w:hint="default" w:ascii="Times New Roman" w:hAnsi="Times New Roman" w:eastAsia="宋体" w:cs="Times New Roman"/>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7624">
            <w:pPr>
              <w:jc w:val="center"/>
              <w:rPr>
                <w:rFonts w:hint="default" w:ascii="Times New Roman" w:hAnsi="Times New Roman" w:eastAsia="宋体" w:cs="Times New Roman"/>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CE861">
            <w:pPr>
              <w:jc w:val="center"/>
              <w:rPr>
                <w:rFonts w:hint="eastAsia" w:ascii="宋体" w:hAnsi="宋体" w:eastAsia="宋体" w:cs="宋体"/>
                <w:i w:val="0"/>
                <w:iCs w:val="0"/>
                <w:color w:val="000000"/>
                <w:sz w:val="20"/>
                <w:szCs w:val="20"/>
                <w:u w:val="none"/>
              </w:rPr>
            </w:pPr>
          </w:p>
        </w:tc>
        <w:tc>
          <w:tcPr>
            <w:tcW w:w="5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7F37">
            <w:pPr>
              <w:jc w:val="left"/>
              <w:rPr>
                <w:rFonts w:hint="eastAsia" w:ascii="宋体" w:hAnsi="宋体" w:eastAsia="宋体" w:cs="宋体"/>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9E48">
            <w:pPr>
              <w:jc w:val="center"/>
              <w:rPr>
                <w:rFonts w:hint="eastAsia" w:ascii="宋体" w:hAnsi="宋体" w:eastAsia="宋体" w:cs="宋体"/>
                <w:i w:val="0"/>
                <w:iCs w:val="0"/>
                <w:color w:val="000000"/>
                <w:sz w:val="20"/>
                <w:szCs w:val="20"/>
                <w:u w:val="none"/>
              </w:rPr>
            </w:pPr>
          </w:p>
        </w:tc>
      </w:tr>
      <w:tr w14:paraId="1F5D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3C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02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贵州茅河情酒业有限公司</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C2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19,937,627.18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13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36,459,503.12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EE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159,721.28</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4C6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56,556,851.58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6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贵阳市</w:t>
            </w:r>
          </w:p>
        </w:tc>
        <w:tc>
          <w:tcPr>
            <w:tcW w:w="5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16F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抵押：贵州长城酒店投资有限公司以位于中华南路246号贵阳百成酒店1层4号314.95平米商业用房提供抵押担</w:t>
            </w:r>
            <w:r>
              <w:rPr>
                <w:rFonts w:hint="eastAsia" w:ascii="宋体" w:hAnsi="宋体" w:eastAsia="宋体" w:cs="宋体"/>
                <w:i w:val="0"/>
                <w:iCs w:val="0"/>
                <w:color w:val="000000"/>
                <w:kern w:val="0"/>
                <w:sz w:val="20"/>
                <w:szCs w:val="20"/>
                <w:u w:val="none"/>
                <w:lang w:val="en-US" w:eastAsia="zh" w:bidi="ar"/>
              </w:rPr>
              <w:t>保。</w:t>
            </w:r>
            <w:r>
              <w:rPr>
                <w:rFonts w:hint="eastAsia" w:ascii="宋体" w:hAnsi="宋体" w:eastAsia="宋体" w:cs="宋体"/>
                <w:i w:val="0"/>
                <w:iCs w:val="0"/>
                <w:color w:val="000000"/>
                <w:kern w:val="0"/>
                <w:sz w:val="20"/>
                <w:szCs w:val="20"/>
                <w:u w:val="none"/>
                <w:lang w:val="en-US" w:eastAsia="zh-CN" w:bidi="ar"/>
              </w:rPr>
              <w:t xml:space="preserve">                                                                                                                                   保证：保证人为范莉、付予佳、邱敏、宋先健、田边江，保证方式：连带责任保证。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9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w:t>
            </w:r>
          </w:p>
        </w:tc>
      </w:tr>
      <w:tr w14:paraId="786F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0C37">
            <w:pPr>
              <w:jc w:val="center"/>
              <w:rPr>
                <w:rFonts w:hint="default" w:ascii="Times New Roman" w:hAnsi="Times New Roman" w:eastAsia="宋体" w:cs="Times New Roman"/>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6F1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0C3F">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14DA">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8F20">
            <w:pPr>
              <w:jc w:val="center"/>
              <w:rPr>
                <w:rFonts w:hint="default" w:ascii="Times New Roman" w:hAnsi="Times New Roman" w:eastAsia="宋体" w:cs="Times New Roman"/>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0183">
            <w:pPr>
              <w:jc w:val="center"/>
              <w:rPr>
                <w:rFonts w:hint="default" w:ascii="Times New Roman" w:hAnsi="Times New Roman" w:eastAsia="宋体" w:cs="Times New Roman"/>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CA04">
            <w:pPr>
              <w:jc w:val="center"/>
              <w:rPr>
                <w:rFonts w:hint="eastAsia" w:ascii="宋体" w:hAnsi="宋体" w:eastAsia="宋体" w:cs="宋体"/>
                <w:i w:val="0"/>
                <w:iCs w:val="0"/>
                <w:color w:val="000000"/>
                <w:sz w:val="20"/>
                <w:szCs w:val="20"/>
                <w:u w:val="none"/>
              </w:rPr>
            </w:pPr>
          </w:p>
        </w:tc>
        <w:tc>
          <w:tcPr>
            <w:tcW w:w="5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35DC">
            <w:pPr>
              <w:jc w:val="both"/>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823A">
            <w:pPr>
              <w:jc w:val="center"/>
              <w:rPr>
                <w:rFonts w:hint="eastAsia" w:ascii="宋体" w:hAnsi="宋体" w:eastAsia="宋体" w:cs="宋体"/>
                <w:i w:val="0"/>
                <w:iCs w:val="0"/>
                <w:color w:val="000000"/>
                <w:sz w:val="20"/>
                <w:szCs w:val="20"/>
                <w:u w:val="none"/>
              </w:rPr>
            </w:pPr>
          </w:p>
        </w:tc>
      </w:tr>
      <w:tr w14:paraId="6676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F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84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92,097,657.18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BE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105,592,035.66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78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619,214.93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18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198,308,907.77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8381">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B55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CCE2">
            <w:pPr>
              <w:rPr>
                <w:rFonts w:hint="eastAsia" w:ascii="宋体" w:hAnsi="宋体" w:eastAsia="宋体" w:cs="宋体"/>
                <w:i w:val="0"/>
                <w:iCs w:val="0"/>
                <w:color w:val="000000"/>
                <w:sz w:val="20"/>
                <w:szCs w:val="20"/>
                <w:u w:val="none"/>
              </w:rPr>
            </w:pPr>
          </w:p>
        </w:tc>
      </w:tr>
    </w:tbl>
    <w:p w14:paraId="21933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rFonts w:hint="eastAsia" w:ascii="宋体" w:hAnsi="宋体"/>
          <w:bCs/>
          <w:sz w:val="28"/>
          <w:szCs w:val="28"/>
          <w:lang w:val="en-US" w:eastAsia="zh-CN"/>
        </w:rPr>
      </w:pPr>
    </w:p>
    <w:p w14:paraId="1ED8F686">
      <w:pPr>
        <w:pStyle w:val="2"/>
        <w:rPr>
          <w:rFonts w:hint="eastAsia" w:ascii="宋体" w:hAnsi="宋体"/>
          <w:bCs/>
          <w:sz w:val="28"/>
          <w:szCs w:val="28"/>
          <w:lang w:val="en-US" w:eastAsia="zh-CN"/>
        </w:rPr>
      </w:pPr>
    </w:p>
    <w:p w14:paraId="18210A7D">
      <w:pPr>
        <w:pStyle w:val="3"/>
        <w:rPr>
          <w:rFonts w:hint="eastAsia"/>
          <w:lang w:val="en-US" w:eastAsia="zh-CN"/>
        </w:rPr>
      </w:pPr>
    </w:p>
    <w:p w14:paraId="216B57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560" w:firstLineChars="200"/>
        <w:jc w:val="left"/>
        <w:rPr>
          <w:rFonts w:hint="eastAsia" w:ascii="宋体" w:hAnsi="宋体" w:eastAsia="宋体" w:cs="宋体"/>
          <w:kern w:val="0"/>
          <w:sz w:val="24"/>
          <w:szCs w:val="24"/>
          <w:lang w:val="en-US" w:eastAsia="zh-CN" w:bidi="ar"/>
        </w:rPr>
      </w:pPr>
      <w:r>
        <w:rPr>
          <w:rFonts w:hint="eastAsia" w:ascii="宋体" w:hAnsi="宋体"/>
          <w:bCs/>
          <w:sz w:val="28"/>
          <w:szCs w:val="28"/>
          <w:lang w:val="en-US" w:eastAsia="zh-CN"/>
        </w:rPr>
        <w:t>（二）抵债</w:t>
      </w:r>
      <w:r>
        <w:rPr>
          <w:rFonts w:hint="default" w:ascii="宋体" w:hAnsi="宋体"/>
          <w:bCs/>
          <w:sz w:val="28"/>
          <w:szCs w:val="28"/>
          <w:lang w:val="en-US" w:eastAsia="zh-CN"/>
        </w:rPr>
        <w:t>资产</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ab/>
      </w:r>
    </w:p>
    <w:tbl>
      <w:tblPr>
        <w:tblStyle w:val="4"/>
        <w:tblpPr w:leftFromText="180" w:rightFromText="180" w:vertAnchor="text" w:horzAnchor="page" w:tblpX="2115" w:tblpY="624"/>
        <w:tblOverlap w:val="never"/>
        <w:tblW w:w="12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30"/>
        <w:gridCol w:w="2730"/>
        <w:gridCol w:w="3810"/>
        <w:gridCol w:w="1413"/>
        <w:gridCol w:w="3775"/>
      </w:tblGrid>
      <w:tr w14:paraId="5AFE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1A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9D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抵债资产名称</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FF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抵债资产详情</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C4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抵债金额</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55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抵债依据</w:t>
            </w:r>
          </w:p>
        </w:tc>
      </w:tr>
      <w:tr w14:paraId="3A3B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F9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09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百成酒店</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E4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位于贵州省贵阳市南明区中华南路246号的贵州百成酒店（现为贵阳诺富特酒店）房产4734.06平方米。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22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70,974,160.00</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E7A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（2017）黔执恢10号《执行裁定书》</w:t>
            </w:r>
          </w:p>
        </w:tc>
      </w:tr>
    </w:tbl>
    <w:p w14:paraId="5E891FC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2E8C5B90000F49C" w:val=" "/>
    <w:docVar w:name="643692C000009C7B" w:val=" "/>
    <w:docVar w:name="66AC7B3A0000533E" w:val=" "/>
    <w:docVar w:name="commondata" w:val="eyJoZGlkIjoiZGEwMTExODQyYTAyYjMzNDVlYzBhNTJiNjBiMDYwYTcifQ=="/>
  </w:docVars>
  <w:rsids>
    <w:rsidRoot w:val="500024DD"/>
    <w:rsid w:val="01C001A3"/>
    <w:rsid w:val="02782EAB"/>
    <w:rsid w:val="03EF5F55"/>
    <w:rsid w:val="0A28241D"/>
    <w:rsid w:val="0AEE6ECB"/>
    <w:rsid w:val="0B5A6610"/>
    <w:rsid w:val="0B662EA5"/>
    <w:rsid w:val="10C77A28"/>
    <w:rsid w:val="18AD3F21"/>
    <w:rsid w:val="19095C6F"/>
    <w:rsid w:val="1AC06FE6"/>
    <w:rsid w:val="1C437024"/>
    <w:rsid w:val="1E07389B"/>
    <w:rsid w:val="2197149A"/>
    <w:rsid w:val="21BE7F7A"/>
    <w:rsid w:val="248B17F6"/>
    <w:rsid w:val="251452B7"/>
    <w:rsid w:val="253D662D"/>
    <w:rsid w:val="2AAC64C9"/>
    <w:rsid w:val="2BC40CF7"/>
    <w:rsid w:val="2CF82A8F"/>
    <w:rsid w:val="2DCD19F5"/>
    <w:rsid w:val="2E0A72C8"/>
    <w:rsid w:val="31BA7D50"/>
    <w:rsid w:val="32DF4263"/>
    <w:rsid w:val="3344327C"/>
    <w:rsid w:val="34A51AF9"/>
    <w:rsid w:val="34FD1935"/>
    <w:rsid w:val="37F64759"/>
    <w:rsid w:val="3AD46C94"/>
    <w:rsid w:val="3C6B01A3"/>
    <w:rsid w:val="3D2F4F21"/>
    <w:rsid w:val="3D7DEF5A"/>
    <w:rsid w:val="3F9D7F9C"/>
    <w:rsid w:val="3FB96887"/>
    <w:rsid w:val="41476A09"/>
    <w:rsid w:val="42DF3E21"/>
    <w:rsid w:val="43D5156F"/>
    <w:rsid w:val="44F85C75"/>
    <w:rsid w:val="45734F7D"/>
    <w:rsid w:val="45A96878"/>
    <w:rsid w:val="49704DDF"/>
    <w:rsid w:val="4A56264A"/>
    <w:rsid w:val="4C301588"/>
    <w:rsid w:val="4DF73392"/>
    <w:rsid w:val="4E257ADB"/>
    <w:rsid w:val="500024DD"/>
    <w:rsid w:val="50277F72"/>
    <w:rsid w:val="51437388"/>
    <w:rsid w:val="523D7D8D"/>
    <w:rsid w:val="55C37BD9"/>
    <w:rsid w:val="58FA1B64"/>
    <w:rsid w:val="5A451AD4"/>
    <w:rsid w:val="622543DF"/>
    <w:rsid w:val="636A0E3A"/>
    <w:rsid w:val="63CA7A55"/>
    <w:rsid w:val="68AC56B9"/>
    <w:rsid w:val="69251F4F"/>
    <w:rsid w:val="695D15EF"/>
    <w:rsid w:val="69A11FBB"/>
    <w:rsid w:val="69E9477E"/>
    <w:rsid w:val="6B664BF1"/>
    <w:rsid w:val="6F5D04BA"/>
    <w:rsid w:val="723609CA"/>
    <w:rsid w:val="74F067FE"/>
    <w:rsid w:val="76D56209"/>
    <w:rsid w:val="78D953E1"/>
    <w:rsid w:val="791D747D"/>
    <w:rsid w:val="7CAF039B"/>
    <w:rsid w:val="7EF80204"/>
    <w:rsid w:val="7FD9364F"/>
    <w:rsid w:val="7FFD2725"/>
    <w:rsid w:val="DFDFD4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spacing w:line="360" w:lineRule="auto"/>
      <w:ind w:firstLine="420"/>
      <w:outlineLvl w:val="0"/>
    </w:pPr>
    <w:rPr>
      <w:rFonts w:ascii="宋体"/>
      <w:kern w:val="0"/>
    </w:rPr>
  </w:style>
  <w:style w:type="paragraph" w:customStyle="1" w:styleId="3">
    <w:name w:val="Intense Quote"/>
    <w:basedOn w:val="1"/>
    <w:next w:val="1"/>
    <w:qFormat/>
    <w:uiPriority w:val="0"/>
    <w:pPr>
      <w:widowControl/>
      <w:wordWrap w:val="0"/>
      <w:spacing w:before="360" w:after="360"/>
      <w:ind w:left="950" w:right="950"/>
      <w:jc w:val="center"/>
    </w:pPr>
    <w:rPr>
      <w:rFonts w:cs="宋体"/>
      <w:i/>
      <w:iCs/>
      <w:kern w:val="0"/>
      <w:szCs w:val="24"/>
    </w:rPr>
  </w:style>
  <w:style w:type="character" w:customStyle="1" w:styleId="6">
    <w:name w:val="font181"/>
    <w:basedOn w:val="5"/>
    <w:qFormat/>
    <w:uiPriority w:val="0"/>
    <w:rPr>
      <w:rFonts w:hint="eastAsia" w:ascii="宋体" w:hAnsi="宋体" w:eastAsia="宋体" w:cs="宋体"/>
      <w:color w:val="000000"/>
      <w:sz w:val="16"/>
      <w:szCs w:val="16"/>
      <w:u w:val="none"/>
    </w:rPr>
  </w:style>
  <w:style w:type="character" w:customStyle="1" w:styleId="7">
    <w:name w:val="font171"/>
    <w:basedOn w:val="5"/>
    <w:qFormat/>
    <w:uiPriority w:val="0"/>
    <w:rPr>
      <w:rFonts w:hint="eastAsia" w:ascii="宋体" w:hAnsi="宋体" w:eastAsia="宋体" w:cs="宋体"/>
      <w:color w:val="000000"/>
      <w:sz w:val="16"/>
      <w:szCs w:val="16"/>
      <w:u w:val="none"/>
    </w:rPr>
  </w:style>
  <w:style w:type="character" w:customStyle="1" w:styleId="8">
    <w:name w:val="font21"/>
    <w:basedOn w:val="5"/>
    <w:qFormat/>
    <w:uiPriority w:val="0"/>
    <w:rPr>
      <w:rFonts w:hint="eastAsia" w:ascii="宋体" w:hAnsi="宋体" w:eastAsia="宋体" w:cs="宋体"/>
      <w:color w:val="000000"/>
      <w:sz w:val="18"/>
      <w:szCs w:val="18"/>
      <w:u w:val="none"/>
    </w:rPr>
  </w:style>
  <w:style w:type="character" w:customStyle="1" w:styleId="9">
    <w:name w:val="font61"/>
    <w:basedOn w:val="5"/>
    <w:qFormat/>
    <w:uiPriority w:val="0"/>
    <w:rPr>
      <w:rFonts w:hint="eastAsia" w:ascii="宋体" w:hAnsi="宋体" w:eastAsia="宋体" w:cs="宋体"/>
      <w:color w:val="333333"/>
      <w:sz w:val="18"/>
      <w:szCs w:val="18"/>
      <w:u w:val="none"/>
    </w:rPr>
  </w:style>
  <w:style w:type="character" w:customStyle="1" w:styleId="10">
    <w:name w:val="font41"/>
    <w:basedOn w:val="5"/>
    <w:qFormat/>
    <w:uiPriority w:val="0"/>
    <w:rPr>
      <w:rFonts w:hint="default" w:ascii="Times New Roman" w:hAnsi="Times New Roman" w:cs="Times New Roman"/>
      <w:color w:val="333333"/>
      <w:sz w:val="18"/>
      <w:szCs w:val="18"/>
      <w:u w:val="none"/>
    </w:rPr>
  </w:style>
  <w:style w:type="character" w:customStyle="1" w:styleId="11">
    <w:name w:val="font01"/>
    <w:basedOn w:val="5"/>
    <w:qFormat/>
    <w:uiPriority w:val="0"/>
    <w:rPr>
      <w:rFonts w:hint="eastAsia" w:ascii="宋体" w:hAnsi="宋体" w:eastAsia="宋体" w:cs="宋体"/>
      <w:color w:val="000000"/>
      <w:sz w:val="18"/>
      <w:szCs w:val="18"/>
      <w:u w:val="none"/>
    </w:rPr>
  </w:style>
  <w:style w:type="character" w:customStyle="1" w:styleId="12">
    <w:name w:val="font11"/>
    <w:basedOn w:val="5"/>
    <w:qFormat/>
    <w:uiPriority w:val="0"/>
    <w:rPr>
      <w:rFonts w:hint="eastAsia" w:ascii="宋体" w:hAnsi="宋体" w:eastAsia="宋体" w:cs="宋体"/>
      <w:color w:val="333333"/>
      <w:sz w:val="18"/>
      <w:szCs w:val="18"/>
      <w:u w:val="none"/>
    </w:rPr>
  </w:style>
  <w:style w:type="character" w:customStyle="1" w:styleId="13">
    <w:name w:val="font51"/>
    <w:basedOn w:val="5"/>
    <w:qFormat/>
    <w:uiPriority w:val="0"/>
    <w:rPr>
      <w:rFonts w:hint="eastAsia" w:ascii="宋体" w:hAnsi="宋体" w:eastAsia="宋体" w:cs="宋体"/>
      <w:color w:val="000000"/>
      <w:sz w:val="18"/>
      <w:szCs w:val="18"/>
      <w:u w:val="none"/>
    </w:rPr>
  </w:style>
  <w:style w:type="character" w:customStyle="1" w:styleId="14">
    <w:name w:val="font3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495</Words>
  <Characters>728</Characters>
  <Lines>0</Lines>
  <Paragraphs>0</Paragraphs>
  <TotalTime>25</TotalTime>
  <ScaleCrop>false</ScaleCrop>
  <LinksUpToDate>false</LinksUpToDate>
  <CharactersWithSpaces>1075</CharactersWithSpaces>
  <Application>WPS Office WWO_wpscloud_20250424194432-d21c6c7b9b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2022-06-08T07:59:00Z</dcterms:created>
  <dc:creator>Administrator</dc:creator>
  <cp:lastModifiedBy>webword_1419507439</cp:lastModifiedBy>
  <cp:lastPrinted>2022-06-08T08:36:00Z</cp:lastPrinted>
  <dcterms:modified xsi:type="dcterms:W3CDTF">2025-10-22T11:25:35Z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8E85E65316792EDFAF4EF86899F7C78F_43</vt:lpwstr>
  </property>
  <property fmtid="{D5CDD505-2E9C-101B-9397-08002B2CF9AE}" pid="4" name="KSOTemplateDocerSaveRecord">
    <vt:lpwstr>eyJoZGlkIjoiYzg5MjM0OTBiMTZiMmFmYjQ4NmRmMDRjMWFiZDQ1OTUiLCJ1c2VySWQiOiIxNDYxNjE2MTkyIn0=</vt:lpwstr>
  </property>
</Properties>
</file>