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578" w:firstLineChars="1900"/>
        <w:rPr>
          <w:rFonts w:hint="eastAsia" w:ascii="新宋体" w:hAnsi="新宋体" w:eastAsia="新宋体" w:cs="新宋体"/>
          <w:b/>
          <w:sz w:val="24"/>
        </w:rPr>
      </w:pPr>
    </w:p>
    <w:p>
      <w:pPr>
        <w:ind w:firstLine="3990" w:firstLineChars="1900"/>
        <w:rPr>
          <w:rFonts w:hint="eastAsia" w:ascii="新宋体" w:hAnsi="新宋体" w:eastAsia="新宋体" w:cs="新宋体"/>
          <w:szCs w:val="21"/>
        </w:rPr>
      </w:pPr>
    </w:p>
    <w:p>
      <w:pPr>
        <w:ind w:firstLine="3990" w:firstLineChars="1900"/>
        <w:rPr>
          <w:rFonts w:hint="eastAsia" w:ascii="新宋体" w:hAnsi="新宋体" w:eastAsia="新宋体" w:cs="新宋体"/>
          <w:szCs w:val="21"/>
        </w:rPr>
      </w:pPr>
    </w:p>
    <w:p>
      <w:pPr>
        <w:ind w:firstLine="3990" w:firstLineChars="1900"/>
        <w:rPr>
          <w:rFonts w:hint="eastAsia" w:ascii="新宋体" w:hAnsi="新宋体" w:eastAsia="新宋体" w:cs="新宋体"/>
          <w:szCs w:val="21"/>
        </w:rPr>
      </w:pPr>
      <w:r>
        <w:rPr>
          <w:rFonts w:hint="eastAsia" w:ascii="新宋体" w:hAnsi="新宋体" w:eastAsia="新宋体" w:cs="新宋体"/>
          <w:szCs w:val="21"/>
        </w:rPr>
        <w:t>编号：中长资（</w:t>
      </w:r>
      <w:r>
        <w:rPr>
          <w:rFonts w:hint="eastAsia" w:ascii="新宋体" w:hAnsi="新宋体" w:eastAsia="新宋体" w:cs="新宋体"/>
          <w:szCs w:val="21"/>
          <w:lang w:val="en-US" w:eastAsia="zh-CN"/>
        </w:rPr>
        <w:t>琼</w:t>
      </w:r>
      <w:r>
        <w:rPr>
          <w:rFonts w:hint="eastAsia" w:ascii="新宋体" w:hAnsi="新宋体" w:eastAsia="新宋体" w:cs="新宋体"/>
          <w:szCs w:val="21"/>
        </w:rPr>
        <w:t>）合字［202</w:t>
      </w:r>
      <w:r>
        <w:rPr>
          <w:rFonts w:hint="eastAsia" w:ascii="新宋体" w:hAnsi="新宋体" w:eastAsia="新宋体" w:cs="新宋体"/>
          <w:szCs w:val="21"/>
          <w:lang w:val="en-US" w:eastAsia="zh-CN"/>
        </w:rPr>
        <w:t>2</w:t>
      </w:r>
      <w:r>
        <w:rPr>
          <w:rFonts w:hint="eastAsia" w:ascii="新宋体" w:hAnsi="新宋体" w:eastAsia="新宋体" w:cs="新宋体"/>
          <w:szCs w:val="21"/>
        </w:rPr>
        <w:t>］      号　　</w:t>
      </w:r>
    </w:p>
    <w:p>
      <w:pPr>
        <w:ind w:firstLine="360"/>
        <w:rPr>
          <w:rFonts w:hint="eastAsia" w:ascii="新宋体" w:hAnsi="新宋体" w:eastAsia="新宋体" w:cs="新宋体"/>
          <w:szCs w:val="21"/>
        </w:rPr>
      </w:pPr>
    </w:p>
    <w:p>
      <w:pPr>
        <w:ind w:firstLine="360"/>
        <w:jc w:val="center"/>
        <w:rPr>
          <w:rFonts w:hint="eastAsia" w:ascii="新宋体" w:hAnsi="新宋体" w:eastAsia="新宋体" w:cs="新宋体"/>
          <w:sz w:val="32"/>
          <w:szCs w:val="32"/>
        </w:rPr>
      </w:pPr>
    </w:p>
    <w:p>
      <w:pPr>
        <w:ind w:firstLine="360"/>
        <w:jc w:val="center"/>
        <w:rPr>
          <w:rFonts w:hint="eastAsia" w:ascii="新宋体" w:hAnsi="新宋体" w:eastAsia="新宋体" w:cs="新宋体"/>
          <w:sz w:val="32"/>
          <w:szCs w:val="32"/>
        </w:rPr>
      </w:pPr>
    </w:p>
    <w:p>
      <w:pPr>
        <w:ind w:firstLine="360"/>
        <w:jc w:val="center"/>
        <w:outlineLvl w:val="9"/>
        <w:rPr>
          <w:rFonts w:hint="eastAsia" w:ascii="新宋体" w:hAnsi="新宋体" w:eastAsia="新宋体" w:cs="新宋体"/>
          <w:b/>
          <w:sz w:val="36"/>
          <w:szCs w:val="36"/>
        </w:rPr>
      </w:pPr>
      <w:r>
        <w:rPr>
          <w:rFonts w:hint="eastAsia" w:ascii="新宋体" w:hAnsi="新宋体" w:eastAsia="新宋体" w:cs="新宋体"/>
          <w:b/>
          <w:sz w:val="36"/>
          <w:szCs w:val="36"/>
        </w:rPr>
        <w:t>中国长城资产管理股份有限公司【</w:t>
      </w:r>
      <w:r>
        <w:rPr>
          <w:rFonts w:hint="eastAsia" w:ascii="新宋体" w:hAnsi="新宋体" w:eastAsia="新宋体" w:cs="新宋体"/>
          <w:b/>
          <w:sz w:val="36"/>
          <w:szCs w:val="36"/>
          <w:lang w:val="en-US" w:eastAsia="zh-CN"/>
        </w:rPr>
        <w:t>海南省</w:t>
      </w:r>
      <w:r>
        <w:rPr>
          <w:rFonts w:hint="eastAsia" w:ascii="新宋体" w:hAnsi="新宋体" w:eastAsia="新宋体" w:cs="新宋体"/>
          <w:b/>
          <w:sz w:val="36"/>
          <w:szCs w:val="36"/>
        </w:rPr>
        <w:t>】分公司与</w:t>
      </w:r>
    </w:p>
    <w:p>
      <w:pPr>
        <w:ind w:firstLine="360"/>
        <w:jc w:val="center"/>
        <w:outlineLvl w:val="9"/>
        <w:rPr>
          <w:rFonts w:hint="eastAsia" w:ascii="新宋体" w:hAnsi="新宋体" w:eastAsia="新宋体" w:cs="新宋体"/>
          <w:b/>
          <w:sz w:val="36"/>
          <w:szCs w:val="36"/>
        </w:rPr>
      </w:pPr>
      <w:r>
        <w:rPr>
          <w:rFonts w:hint="eastAsia" w:ascii="新宋体" w:hAnsi="新宋体" w:eastAsia="新宋体" w:cs="新宋体"/>
          <w:b/>
          <w:sz w:val="36"/>
          <w:szCs w:val="36"/>
        </w:rPr>
        <w:t>【　　　　　】</w:t>
      </w: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jc w:val="center"/>
        <w:rPr>
          <w:rFonts w:hint="eastAsia" w:ascii="新宋体" w:hAnsi="新宋体" w:eastAsia="新宋体" w:cs="新宋体"/>
          <w:b/>
          <w:sz w:val="72"/>
          <w:szCs w:val="72"/>
        </w:rPr>
      </w:pPr>
      <w:r>
        <w:rPr>
          <w:rFonts w:hint="eastAsia" w:ascii="新宋体" w:hAnsi="新宋体" w:eastAsia="新宋体" w:cs="新宋体"/>
          <w:b/>
          <w:sz w:val="72"/>
          <w:szCs w:val="72"/>
        </w:rPr>
        <w:t>债权转让协议</w:t>
      </w:r>
    </w:p>
    <w:p>
      <w:pPr>
        <w:ind w:firstLine="360"/>
        <w:jc w:val="center"/>
        <w:rPr>
          <w:rFonts w:hint="eastAsia" w:ascii="新宋体" w:hAnsi="新宋体" w:eastAsia="新宋体" w:cs="新宋体"/>
          <w:b/>
          <w:sz w:val="28"/>
          <w:szCs w:val="2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jc w:val="center"/>
        <w:rPr>
          <w:rFonts w:hint="eastAsia" w:ascii="新宋体" w:hAnsi="新宋体" w:eastAsia="新宋体" w:cs="新宋体"/>
          <w:sz w:val="28"/>
          <w:szCs w:val="28"/>
        </w:rPr>
      </w:pPr>
      <w:r>
        <w:rPr>
          <w:rFonts w:hint="eastAsia" w:ascii="新宋体" w:hAnsi="新宋体" w:eastAsia="新宋体" w:cs="新宋体"/>
          <w:sz w:val="28"/>
          <w:szCs w:val="28"/>
        </w:rPr>
        <w:t>【　　　】年【　　　】月【　　　】日</w:t>
      </w: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ind w:firstLine="360"/>
        <w:rPr>
          <w:rFonts w:hint="eastAsia" w:ascii="新宋体" w:hAnsi="新宋体" w:eastAsia="新宋体" w:cs="新宋体"/>
          <w:sz w:val="18"/>
          <w:szCs w:val="18"/>
        </w:rPr>
      </w:pPr>
    </w:p>
    <w:p>
      <w:pPr>
        <w:spacing w:line="380" w:lineRule="atLeast"/>
        <w:jc w:val="center"/>
        <w:rPr>
          <w:rFonts w:hint="eastAsia" w:ascii="新宋体" w:hAnsi="新宋体" w:eastAsia="新宋体" w:cs="新宋体"/>
          <w:b/>
          <w:sz w:val="44"/>
          <w:szCs w:val="44"/>
        </w:rPr>
      </w:pPr>
      <w:r>
        <w:rPr>
          <w:rFonts w:hint="eastAsia" w:ascii="新宋体" w:hAnsi="新宋体" w:eastAsia="新宋体" w:cs="新宋体"/>
          <w:b/>
          <w:sz w:val="44"/>
          <w:szCs w:val="44"/>
        </w:rPr>
        <w:t>债权转让协议</w:t>
      </w:r>
    </w:p>
    <w:p>
      <w:pPr>
        <w:spacing w:line="360" w:lineRule="auto"/>
        <w:jc w:val="center"/>
        <w:rPr>
          <w:rFonts w:hint="eastAsia" w:ascii="新宋体" w:hAnsi="新宋体" w:eastAsia="新宋体" w:cs="新宋体"/>
          <w:b/>
          <w:sz w:val="24"/>
        </w:rPr>
      </w:pPr>
      <w:r>
        <w:rPr>
          <w:rFonts w:hint="eastAsia" w:ascii="新宋体" w:hAnsi="新宋体" w:eastAsia="新宋体" w:cs="新宋体"/>
          <w:b/>
          <w:sz w:val="24"/>
        </w:rPr>
        <w:t xml:space="preserve"> </w:t>
      </w:r>
    </w:p>
    <w:p>
      <w:pPr>
        <w:spacing w:line="360" w:lineRule="auto"/>
        <w:rPr>
          <w:rFonts w:hint="eastAsia" w:ascii="新宋体" w:hAnsi="新宋体" w:eastAsia="新宋体" w:cs="新宋体"/>
          <w:sz w:val="24"/>
        </w:rPr>
      </w:pPr>
    </w:p>
    <w:p>
      <w:pPr>
        <w:spacing w:line="360" w:lineRule="auto"/>
        <w:rPr>
          <w:rFonts w:hint="eastAsia" w:ascii="新宋体" w:hAnsi="新宋体" w:eastAsia="新宋体" w:cs="新宋体"/>
          <w:sz w:val="24"/>
        </w:rPr>
      </w:pPr>
      <w:r>
        <w:rPr>
          <w:rFonts w:hint="eastAsia" w:ascii="新宋体" w:hAnsi="新宋体" w:eastAsia="新宋体" w:cs="新宋体"/>
          <w:sz w:val="24"/>
        </w:rPr>
        <w:t>本协议由以下双方于</w:t>
      </w:r>
      <w:r>
        <w:rPr>
          <w:rFonts w:hint="eastAsia" w:ascii="新宋体" w:hAnsi="新宋体" w:eastAsia="新宋体" w:cs="新宋体"/>
          <w:sz w:val="24"/>
          <w:u w:val="single"/>
          <w:lang w:val="en-US" w:eastAsia="zh-CN"/>
        </w:rPr>
        <w:t xml:space="preserve"> 2022</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日在</w:t>
      </w:r>
      <w:r>
        <w:rPr>
          <w:rFonts w:hint="eastAsia" w:ascii="新宋体" w:hAnsi="新宋体" w:eastAsia="新宋体" w:cs="新宋体"/>
          <w:sz w:val="24"/>
          <w:u w:val="single"/>
        </w:rPr>
        <w:t xml:space="preserve"> 海口市美兰区 </w:t>
      </w:r>
      <w:r>
        <w:rPr>
          <w:rFonts w:hint="eastAsia" w:ascii="新宋体" w:hAnsi="新宋体" w:eastAsia="新宋体" w:cs="新宋体"/>
          <w:sz w:val="24"/>
        </w:rPr>
        <w:t>签署：</w:t>
      </w:r>
    </w:p>
    <w:p>
      <w:pPr>
        <w:spacing w:after="240" w:line="380" w:lineRule="atLeast"/>
        <w:ind w:right="480"/>
        <w:rPr>
          <w:rFonts w:hint="eastAsia" w:ascii="新宋体" w:hAnsi="新宋体" w:eastAsia="新宋体" w:cs="新宋体"/>
          <w:sz w:val="24"/>
        </w:rPr>
      </w:pPr>
    </w:p>
    <w:p>
      <w:pPr>
        <w:spacing w:line="360" w:lineRule="auto"/>
        <w:rPr>
          <w:rFonts w:hint="eastAsia" w:ascii="新宋体" w:hAnsi="新宋体" w:eastAsia="新宋体" w:cs="新宋体"/>
          <w:b/>
          <w:bCs/>
          <w:sz w:val="24"/>
        </w:rPr>
      </w:pPr>
      <w:r>
        <w:rPr>
          <w:rFonts w:hint="eastAsia" w:ascii="新宋体" w:hAnsi="新宋体" w:eastAsia="新宋体" w:cs="新宋体"/>
          <w:b/>
          <w:bCs/>
          <w:sz w:val="24"/>
        </w:rPr>
        <w:t>甲      方：中国长城资产管理股份有限公司</w:t>
      </w:r>
      <w:r>
        <w:rPr>
          <w:rFonts w:hint="eastAsia" w:ascii="新宋体" w:hAnsi="新宋体" w:eastAsia="新宋体" w:cs="新宋体"/>
          <w:b/>
          <w:bCs/>
          <w:sz w:val="24"/>
          <w:u w:val="single"/>
        </w:rPr>
        <w:t xml:space="preserve"> </w:t>
      </w:r>
      <w:r>
        <w:rPr>
          <w:rFonts w:hint="eastAsia" w:ascii="新宋体" w:hAnsi="新宋体" w:eastAsia="新宋体" w:cs="新宋体"/>
          <w:b/>
          <w:bCs/>
          <w:sz w:val="24"/>
          <w:u w:val="single"/>
          <w:lang w:val="en-US" w:eastAsia="zh-CN"/>
        </w:rPr>
        <w:t>海南省</w:t>
      </w:r>
      <w:r>
        <w:rPr>
          <w:rFonts w:hint="eastAsia" w:ascii="新宋体" w:hAnsi="新宋体" w:eastAsia="新宋体" w:cs="新宋体"/>
          <w:b/>
          <w:bCs/>
          <w:sz w:val="24"/>
          <w:u w:val="single"/>
        </w:rPr>
        <w:t xml:space="preserve"> </w:t>
      </w:r>
      <w:r>
        <w:rPr>
          <w:rFonts w:hint="eastAsia" w:ascii="新宋体" w:hAnsi="新宋体" w:eastAsia="新宋体" w:cs="新宋体"/>
          <w:b/>
          <w:bCs/>
          <w:sz w:val="24"/>
        </w:rPr>
        <w:t>分公司（转让方）</w:t>
      </w:r>
    </w:p>
    <w:p>
      <w:pPr>
        <w:spacing w:line="360" w:lineRule="auto"/>
        <w:rPr>
          <w:rFonts w:hint="eastAsia" w:ascii="新宋体" w:hAnsi="新宋体" w:eastAsia="新宋体" w:cs="新宋体"/>
          <w:sz w:val="24"/>
        </w:rPr>
      </w:pPr>
      <w:r>
        <w:rPr>
          <w:rFonts w:hint="eastAsia" w:ascii="新宋体" w:hAnsi="新宋体" w:eastAsia="新宋体" w:cs="新宋体"/>
          <w:sz w:val="24"/>
        </w:rPr>
        <w:t xml:space="preserve">负  责  人：黄庆旺            职    务： 总经理 </w:t>
      </w:r>
    </w:p>
    <w:p>
      <w:pPr>
        <w:spacing w:line="360" w:lineRule="auto"/>
        <w:jc w:val="left"/>
        <w:rPr>
          <w:rFonts w:hint="eastAsia" w:ascii="新宋体" w:hAnsi="新宋体" w:eastAsia="新宋体" w:cs="新宋体"/>
          <w:sz w:val="24"/>
        </w:rPr>
      </w:pPr>
      <w:r>
        <w:rPr>
          <w:rFonts w:hint="eastAsia" w:ascii="新宋体" w:hAnsi="新宋体" w:eastAsia="新宋体" w:cs="新宋体"/>
          <w:sz w:val="24"/>
        </w:rPr>
        <w:t xml:space="preserve">地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址：海南省海口市国兴大道5号海南大厦副楼13-14层                  邮政编码：570203</w:t>
      </w:r>
    </w:p>
    <w:p>
      <w:pPr>
        <w:spacing w:line="360" w:lineRule="auto"/>
        <w:rPr>
          <w:rFonts w:hint="eastAsia" w:ascii="新宋体" w:hAnsi="新宋体" w:eastAsia="新宋体" w:cs="新宋体"/>
          <w:sz w:val="24"/>
        </w:rPr>
      </w:pPr>
      <w:r>
        <w:rPr>
          <w:rFonts w:hint="eastAsia" w:ascii="新宋体" w:hAnsi="新宋体" w:eastAsia="新宋体" w:cs="新宋体"/>
          <w:sz w:val="24"/>
        </w:rPr>
        <w:t>电      话：0898-36686279     传    真：0898-36686281</w:t>
      </w:r>
    </w:p>
    <w:p>
      <w:pPr>
        <w:spacing w:line="360" w:lineRule="auto"/>
        <w:rPr>
          <w:rFonts w:hint="eastAsia" w:ascii="新宋体" w:hAnsi="新宋体" w:eastAsia="新宋体" w:cs="新宋体"/>
          <w:sz w:val="24"/>
        </w:rPr>
      </w:pPr>
    </w:p>
    <w:p>
      <w:pPr>
        <w:spacing w:line="360" w:lineRule="auto"/>
        <w:rPr>
          <w:rFonts w:hint="eastAsia" w:ascii="新宋体" w:hAnsi="新宋体" w:eastAsia="新宋体" w:cs="新宋体"/>
          <w:b/>
          <w:bCs/>
          <w:sz w:val="24"/>
        </w:rPr>
      </w:pPr>
      <w:r>
        <w:rPr>
          <w:rFonts w:hint="eastAsia" w:ascii="新宋体" w:hAnsi="新宋体" w:eastAsia="新宋体" w:cs="新宋体"/>
          <w:b/>
          <w:bCs/>
          <w:sz w:val="24"/>
        </w:rPr>
        <w:t>乙      方：</w:t>
      </w:r>
      <w:r>
        <w:rPr>
          <w:rFonts w:hint="eastAsia" w:ascii="新宋体" w:hAnsi="新宋体" w:eastAsia="新宋体" w:cs="新宋体"/>
          <w:b/>
          <w:bCs/>
          <w:sz w:val="24"/>
          <w:u w:val="single"/>
        </w:rPr>
        <w:t xml:space="preserve">                               </w:t>
      </w:r>
      <w:r>
        <w:rPr>
          <w:rFonts w:hint="eastAsia" w:ascii="新宋体" w:hAnsi="新宋体" w:eastAsia="新宋体" w:cs="新宋体"/>
          <w:b/>
          <w:bCs/>
          <w:sz w:val="24"/>
        </w:rPr>
        <w:t>（受让方）</w:t>
      </w:r>
    </w:p>
    <w:p>
      <w:pPr>
        <w:spacing w:line="360" w:lineRule="auto"/>
        <w:rPr>
          <w:rFonts w:hint="eastAsia" w:ascii="新宋体" w:hAnsi="新宋体" w:eastAsia="新宋体" w:cs="新宋体"/>
          <w:sz w:val="24"/>
        </w:rPr>
      </w:pPr>
      <w:r>
        <w:rPr>
          <w:rFonts w:hint="eastAsia" w:ascii="新宋体" w:hAnsi="新宋体" w:eastAsia="新宋体" w:cs="新宋体"/>
          <w:sz w:val="24"/>
        </w:rPr>
        <w:t xml:space="preserve">法定代表人：                  职    务： </w:t>
      </w:r>
    </w:p>
    <w:p>
      <w:pPr>
        <w:spacing w:line="360" w:lineRule="auto"/>
        <w:rPr>
          <w:rFonts w:hint="eastAsia" w:ascii="新宋体" w:hAnsi="新宋体" w:eastAsia="新宋体" w:cs="新宋体"/>
          <w:sz w:val="24"/>
        </w:rPr>
      </w:pPr>
      <w:r>
        <w:rPr>
          <w:rFonts w:hint="eastAsia" w:ascii="新宋体" w:hAnsi="新宋体" w:eastAsia="新宋体" w:cs="新宋体"/>
          <w:sz w:val="24"/>
        </w:rPr>
        <w:t>地      址：                  邮政编码：</w:t>
      </w:r>
    </w:p>
    <w:p>
      <w:pPr>
        <w:spacing w:line="360" w:lineRule="auto"/>
        <w:rPr>
          <w:rFonts w:hint="eastAsia" w:ascii="新宋体" w:hAnsi="新宋体" w:eastAsia="新宋体" w:cs="新宋体"/>
          <w:sz w:val="24"/>
        </w:rPr>
      </w:pPr>
      <w:r>
        <w:rPr>
          <w:rFonts w:hint="eastAsia" w:ascii="新宋体" w:hAnsi="新宋体" w:eastAsia="新宋体" w:cs="新宋体"/>
          <w:sz w:val="24"/>
        </w:rPr>
        <w:t>电      话：                  传    真：</w:t>
      </w:r>
    </w:p>
    <w:p>
      <w:pPr>
        <w:spacing w:line="360" w:lineRule="auto"/>
        <w:rPr>
          <w:rFonts w:hint="eastAsia" w:ascii="新宋体" w:hAnsi="新宋体" w:eastAsia="新宋体" w:cs="新宋体"/>
          <w:sz w:val="24"/>
        </w:rPr>
      </w:pPr>
    </w:p>
    <w:p>
      <w:pPr>
        <w:spacing w:line="360" w:lineRule="auto"/>
        <w:rPr>
          <w:rFonts w:hint="eastAsia" w:ascii="新宋体" w:hAnsi="新宋体" w:eastAsia="新宋体" w:cs="新宋体"/>
          <w:b/>
          <w:sz w:val="24"/>
        </w:rPr>
      </w:pPr>
      <w:r>
        <w:rPr>
          <w:rFonts w:hint="eastAsia" w:ascii="新宋体" w:hAnsi="新宋体" w:eastAsia="新宋体" w:cs="新宋体"/>
          <w:b/>
          <w:sz w:val="24"/>
        </w:rPr>
        <w:t>鉴于：</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1、甲方作为国有控股金融资产管理股份有限公司的分支机构，依法享有本协议附件一《贷款债权明细表》项下的金融债权资产及其附属权益（统称贷款债权，见第1.3款定义）；</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2、甲方根据有关法律、法规及政府部门的规定，采取竞价转让方式转让贷款债权；</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竞价转让活动；</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4、乙方凭借其承诺的价格等交易条件，被甲方确认为本次贷款债权竞价转让的买受人；</w:t>
      </w:r>
    </w:p>
    <w:p>
      <w:pPr>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5、乙方声明并保证，乙方自愿独立承担贷款债权的瑕疵</w:t>
      </w:r>
      <w:r>
        <w:rPr>
          <w:rFonts w:hint="eastAsia" w:ascii="新宋体" w:hAnsi="新宋体" w:eastAsia="新宋体" w:cs="新宋体"/>
          <w:sz w:val="24"/>
          <w:highlight w:val="none"/>
          <w:lang w:val="en-US" w:eastAsia="zh-CN"/>
        </w:rPr>
        <w:t>和</w:t>
      </w:r>
      <w:r>
        <w:rPr>
          <w:rFonts w:hint="eastAsia" w:ascii="新宋体" w:hAnsi="新宋体" w:eastAsia="新宋体" w:cs="新宋体"/>
          <w:sz w:val="24"/>
        </w:rPr>
        <w:t>风险和预期利益无法实现的风险，乙方保证不因任何原因主张协议无效或要求撤销本协议或要求甲方回购或要求甲方承担赔偿责任。</w:t>
      </w:r>
    </w:p>
    <w:p>
      <w:pPr>
        <w:snapToGrid w:val="0"/>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在此基础上，为进一步明确双方之间的权利义务关系，甲乙双方在平等自愿、友好协商的基础上，就债权转让相关的事宜达成如下协议，供双方共同遵守： </w:t>
      </w:r>
    </w:p>
    <w:p>
      <w:pPr>
        <w:snapToGrid w:val="0"/>
        <w:spacing w:line="360" w:lineRule="auto"/>
        <w:ind w:firstLine="480" w:firstLineChars="200"/>
        <w:rPr>
          <w:rFonts w:hint="eastAsia" w:ascii="新宋体" w:hAnsi="新宋体" w:eastAsia="新宋体" w:cs="新宋体"/>
          <w:sz w:val="24"/>
        </w:rPr>
      </w:pPr>
    </w:p>
    <w:p>
      <w:pPr>
        <w:snapToGrid w:val="0"/>
        <w:spacing w:line="360" w:lineRule="auto"/>
        <w:ind w:firstLine="472" w:firstLineChars="196"/>
        <w:rPr>
          <w:rFonts w:hint="eastAsia" w:ascii="新宋体" w:hAnsi="新宋体" w:eastAsia="新宋体" w:cs="新宋体"/>
          <w:b/>
          <w:sz w:val="24"/>
        </w:rPr>
      </w:pPr>
      <w:r>
        <w:rPr>
          <w:rFonts w:hint="eastAsia" w:ascii="新宋体" w:hAnsi="新宋体" w:eastAsia="新宋体" w:cs="新宋体"/>
          <w:b/>
          <w:sz w:val="24"/>
        </w:rPr>
        <w:t>第一条  定义</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本协议中的下列词语具有定义所指的特定涵义，协议正文另有规定的除外：</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1.1 </w:t>
      </w:r>
      <w:r>
        <w:rPr>
          <w:rFonts w:hint="eastAsia" w:ascii="新宋体" w:hAnsi="新宋体" w:eastAsia="新宋体" w:cs="新宋体"/>
          <w:b/>
          <w:sz w:val="24"/>
        </w:rPr>
        <w:t>主债权</w:t>
      </w:r>
      <w:r>
        <w:rPr>
          <w:rFonts w:hint="eastAsia" w:ascii="新宋体" w:hAnsi="新宋体" w:eastAsia="新宋体" w:cs="新宋体"/>
          <w:sz w:val="24"/>
        </w:rPr>
        <w:t>：指甲方对《贷款债权明细表》所列示的主债务人享有的并依法可向乙方转让的贷款本金及利息。</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1.2 </w:t>
      </w:r>
      <w:r>
        <w:rPr>
          <w:rFonts w:hint="eastAsia" w:ascii="新宋体" w:hAnsi="新宋体" w:eastAsia="新宋体" w:cs="新宋体"/>
          <w:b/>
          <w:sz w:val="24"/>
        </w:rPr>
        <w:t>担保权利：</w:t>
      </w:r>
      <w:r>
        <w:rPr>
          <w:rFonts w:hint="eastAsia" w:ascii="新宋体" w:hAnsi="新宋体" w:eastAsia="新宋体" w:cs="新宋体"/>
          <w:sz w:val="24"/>
        </w:rPr>
        <w:t>指与主债权相关的保证债权、抵押权、质押权等附属权利。</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1.3 </w:t>
      </w:r>
      <w:r>
        <w:rPr>
          <w:rFonts w:hint="eastAsia" w:ascii="新宋体" w:hAnsi="新宋体" w:eastAsia="新宋体" w:cs="新宋体"/>
          <w:b/>
          <w:sz w:val="24"/>
        </w:rPr>
        <w:t>贷款债权</w:t>
      </w:r>
      <w:r>
        <w:rPr>
          <w:rFonts w:hint="eastAsia" w:ascii="新宋体" w:hAnsi="新宋体" w:eastAsia="新宋体" w:cs="新宋体"/>
          <w:sz w:val="24"/>
        </w:rPr>
        <w:t>：指作为本协议标的的主债权、担保权利以及由此派生或与此相关的其他权益的统称。</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1.4 </w:t>
      </w:r>
      <w:r>
        <w:rPr>
          <w:rFonts w:hint="eastAsia" w:ascii="新宋体" w:hAnsi="新宋体" w:eastAsia="新宋体" w:cs="新宋体"/>
          <w:b/>
          <w:sz w:val="24"/>
        </w:rPr>
        <w:t>转让价款</w:t>
      </w:r>
      <w:r>
        <w:rPr>
          <w:rFonts w:hint="eastAsia" w:ascii="新宋体" w:hAnsi="新宋体" w:eastAsia="新宋体" w:cs="新宋体"/>
          <w:sz w:val="24"/>
        </w:rPr>
        <w:t>：指乙方受让贷款债权所应支付的价款。</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1.5 </w:t>
      </w:r>
      <w:r>
        <w:rPr>
          <w:rFonts w:hint="eastAsia" w:ascii="新宋体" w:hAnsi="新宋体" w:eastAsia="新宋体" w:cs="新宋体"/>
          <w:b/>
          <w:sz w:val="24"/>
        </w:rPr>
        <w:t>贷款债权证明文件：</w:t>
      </w:r>
      <w:r>
        <w:rPr>
          <w:rFonts w:hint="eastAsia" w:ascii="新宋体" w:hAnsi="新宋体" w:eastAsia="新宋体" w:cs="新宋体"/>
          <w:sz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借款人项下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pPr>
        <w:snapToGrid w:val="0"/>
        <w:spacing w:line="360" w:lineRule="auto"/>
        <w:ind w:firstLine="482" w:firstLineChars="200"/>
        <w:rPr>
          <w:rFonts w:hint="eastAsia" w:ascii="新宋体" w:hAnsi="新宋体" w:eastAsia="新宋体" w:cs="新宋体"/>
          <w:sz w:val="24"/>
        </w:rPr>
      </w:pPr>
      <w:r>
        <w:rPr>
          <w:rFonts w:hint="eastAsia" w:ascii="新宋体" w:hAnsi="新宋体" w:eastAsia="新宋体" w:cs="新宋体"/>
          <w:b/>
          <w:sz w:val="24"/>
        </w:rPr>
        <w:t>1.6 基准日：</w:t>
      </w:r>
      <w:r>
        <w:rPr>
          <w:rFonts w:hint="eastAsia" w:ascii="新宋体" w:hAnsi="新宋体" w:eastAsia="新宋体" w:cs="新宋体"/>
          <w:sz w:val="24"/>
        </w:rPr>
        <w:t>指甲方确定且为乙方认可的计算贷款债权项下主债权本金、利息余额的截止日，即</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szCs w:val="24"/>
          <w:u w:val="single"/>
        </w:rPr>
        <w:t>202</w:t>
      </w:r>
      <w:r>
        <w:rPr>
          <w:rFonts w:hint="eastAsia" w:ascii="新宋体" w:hAnsi="新宋体" w:eastAsia="新宋体" w:cs="新宋体"/>
          <w:sz w:val="24"/>
          <w:szCs w:val="24"/>
          <w:u w:val="single"/>
          <w:lang w:val="en-US" w:eastAsia="zh-CN"/>
        </w:rPr>
        <w:t xml:space="preserve">2 </w:t>
      </w:r>
      <w:r>
        <w:rPr>
          <w:rFonts w:hint="eastAsia" w:ascii="新宋体" w:hAnsi="新宋体" w:eastAsia="新宋体" w:cs="新宋体"/>
          <w:sz w:val="24"/>
          <w:szCs w:val="24"/>
        </w:rPr>
        <w:t>年</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u w:val="single"/>
          <w:lang w:val="en-US" w:eastAsia="zh-CN"/>
        </w:rPr>
        <w:t xml:space="preserve">03 </w:t>
      </w:r>
      <w:r>
        <w:rPr>
          <w:rFonts w:hint="eastAsia" w:ascii="新宋体" w:hAnsi="新宋体" w:eastAsia="新宋体" w:cs="新宋体"/>
          <w:sz w:val="24"/>
          <w:szCs w:val="24"/>
        </w:rPr>
        <w:t>月</w:t>
      </w:r>
      <w:r>
        <w:rPr>
          <w:rFonts w:hint="eastAsia" w:ascii="新宋体" w:hAnsi="新宋体" w:eastAsia="新宋体" w:cs="新宋体"/>
          <w:sz w:val="24"/>
          <w:szCs w:val="24"/>
          <w:u w:val="single"/>
          <w:lang w:val="en-US" w:eastAsia="zh-CN"/>
        </w:rPr>
        <w:t xml:space="preserve"> 31</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rPr>
        <w:t>日</w:t>
      </w:r>
      <w:r>
        <w:rPr>
          <w:rFonts w:hint="eastAsia" w:ascii="新宋体" w:hAnsi="新宋体" w:eastAsia="新宋体" w:cs="新宋体"/>
          <w:sz w:val="24"/>
        </w:rPr>
        <w:t>。</w:t>
      </w:r>
    </w:p>
    <w:p>
      <w:pPr>
        <w:snapToGrid w:val="0"/>
        <w:spacing w:line="360" w:lineRule="auto"/>
        <w:ind w:left="488" w:leftChars="228" w:hanging="9" w:hangingChars="4"/>
        <w:rPr>
          <w:rFonts w:hint="eastAsia" w:ascii="新宋体" w:hAnsi="新宋体" w:eastAsia="新宋体" w:cs="新宋体"/>
          <w:color w:val="000000"/>
          <w:sz w:val="24"/>
        </w:rPr>
      </w:pPr>
      <w:r>
        <w:rPr>
          <w:rFonts w:hint="eastAsia" w:ascii="新宋体" w:hAnsi="新宋体" w:eastAsia="新宋体" w:cs="新宋体"/>
          <w:sz w:val="24"/>
        </w:rPr>
        <w:t xml:space="preserve">1.7 </w:t>
      </w:r>
      <w:r>
        <w:rPr>
          <w:rFonts w:hint="eastAsia" w:ascii="新宋体" w:hAnsi="新宋体" w:eastAsia="新宋体" w:cs="新宋体"/>
          <w:b/>
          <w:sz w:val="24"/>
        </w:rPr>
        <w:t>报价日：</w:t>
      </w:r>
      <w:r>
        <w:rPr>
          <w:rFonts w:hint="eastAsia" w:ascii="新宋体" w:hAnsi="新宋体" w:eastAsia="新宋体" w:cs="新宋体"/>
          <w:sz w:val="24"/>
        </w:rPr>
        <w:t>指乙方在竞价活动中所报最高应价的日期，即</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2022</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1.8 </w:t>
      </w:r>
      <w:r>
        <w:rPr>
          <w:rFonts w:hint="eastAsia" w:ascii="新宋体" w:hAnsi="新宋体" w:eastAsia="新宋体" w:cs="新宋体"/>
          <w:b/>
          <w:sz w:val="24"/>
        </w:rPr>
        <w:t>交割日：</w:t>
      </w:r>
      <w:r>
        <w:rPr>
          <w:rFonts w:hint="eastAsia" w:ascii="新宋体" w:hAnsi="新宋体" w:eastAsia="新宋体" w:cs="新宋体"/>
          <w:sz w:val="24"/>
        </w:rPr>
        <w:t>指贷款债权转移之日，但任何情况下，甲方于交割日向乙方转移贷款债权均需以本协议第7.2款约定的交割条件成就为前提。</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1.9 </w:t>
      </w:r>
      <w:r>
        <w:rPr>
          <w:rFonts w:hint="eastAsia" w:ascii="新宋体" w:hAnsi="新宋体" w:eastAsia="新宋体" w:cs="新宋体"/>
          <w:b/>
          <w:sz w:val="24"/>
        </w:rPr>
        <w:t>过渡期：</w:t>
      </w:r>
      <w:r>
        <w:rPr>
          <w:rFonts w:hint="eastAsia" w:ascii="新宋体" w:hAnsi="新宋体" w:eastAsia="新宋体" w:cs="新宋体"/>
          <w:sz w:val="24"/>
        </w:rPr>
        <w:t>指自基准日起至交割日止的期间。</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1.10</w:t>
      </w:r>
      <w:r>
        <w:rPr>
          <w:rFonts w:hint="eastAsia" w:ascii="新宋体" w:hAnsi="新宋体" w:eastAsia="新宋体" w:cs="新宋体"/>
          <w:b/>
          <w:sz w:val="24"/>
        </w:rPr>
        <w:t xml:space="preserve"> 抵债资产：</w:t>
      </w:r>
      <w:r>
        <w:rPr>
          <w:rFonts w:hint="eastAsia" w:ascii="新宋体" w:hAnsi="新宋体" w:eastAsia="新宋体" w:cs="新宋体"/>
          <w:sz w:val="24"/>
        </w:rPr>
        <w:t>指基准日前，债务人或担保人以协议方式抵偿所欠甲方相应债务且未办理完毕产权过户登记的不动产、土地使用权、知识产权等，以及过渡期内，经协议或裁定方式抵偿所欠甲方相应债务的资产。</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1.11 </w:t>
      </w:r>
      <w:r>
        <w:rPr>
          <w:rFonts w:hint="eastAsia" w:ascii="新宋体" w:hAnsi="新宋体" w:eastAsia="新宋体" w:cs="新宋体"/>
          <w:b/>
          <w:sz w:val="24"/>
        </w:rPr>
        <w:t>处置费用：</w:t>
      </w:r>
      <w:r>
        <w:rPr>
          <w:rFonts w:hint="eastAsia" w:ascii="新宋体" w:hAnsi="新宋体" w:eastAsia="新宋体" w:cs="新宋体"/>
          <w:sz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1.12</w:t>
      </w:r>
      <w:r>
        <w:rPr>
          <w:rFonts w:hint="eastAsia" w:ascii="新宋体" w:hAnsi="新宋体" w:eastAsia="新宋体" w:cs="新宋体"/>
          <w:b/>
          <w:sz w:val="24"/>
        </w:rPr>
        <w:t>服务协议</w:t>
      </w:r>
      <w:r>
        <w:rPr>
          <w:rFonts w:hint="eastAsia" w:ascii="新宋体" w:hAnsi="新宋体" w:eastAsia="新宋体" w:cs="新宋体"/>
          <w:sz w:val="24"/>
        </w:rPr>
        <w:t>：指甲方在交易基准日前以及过渡期内为贷款债权的管理和处置的目的与任何中介机构签署的相关服务协议或合同，具体见附件三：《服务协议清单》。</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1.13 </w:t>
      </w:r>
      <w:r>
        <w:rPr>
          <w:rFonts w:hint="eastAsia" w:ascii="新宋体" w:hAnsi="新宋体" w:eastAsia="新宋体" w:cs="新宋体"/>
          <w:b/>
          <w:sz w:val="24"/>
        </w:rPr>
        <w:t>瑕疵</w:t>
      </w:r>
      <w:r>
        <w:rPr>
          <w:rFonts w:hint="eastAsia" w:ascii="新宋体" w:hAnsi="新宋体" w:eastAsia="新宋体" w:cs="新宋体"/>
          <w:sz w:val="24"/>
        </w:rPr>
        <w:t>：指贷款债权自身存在的影响其回收价值的各种因素，包括但不限于：主体因素、时效因素、贷款债权证明文件因素、诉讼效果因素等各种因素。</w:t>
      </w:r>
    </w:p>
    <w:p>
      <w:pPr>
        <w:snapToGrid w:val="0"/>
        <w:spacing w:line="360" w:lineRule="auto"/>
        <w:ind w:firstLine="470" w:firstLineChars="196"/>
        <w:rPr>
          <w:rFonts w:hint="eastAsia" w:ascii="新宋体" w:hAnsi="新宋体" w:eastAsia="新宋体" w:cs="新宋体"/>
          <w:sz w:val="24"/>
        </w:rPr>
      </w:pPr>
      <w:r>
        <w:rPr>
          <w:rFonts w:hint="eastAsia" w:ascii="新宋体" w:hAnsi="新宋体" w:eastAsia="新宋体" w:cs="新宋体"/>
          <w:sz w:val="24"/>
        </w:rPr>
        <w:t xml:space="preserve">1.14 </w:t>
      </w:r>
      <w:r>
        <w:rPr>
          <w:rFonts w:hint="eastAsia" w:ascii="新宋体" w:hAnsi="新宋体" w:eastAsia="新宋体" w:cs="新宋体"/>
          <w:b/>
          <w:sz w:val="24"/>
        </w:rPr>
        <w:t>风险</w:t>
      </w:r>
      <w:r>
        <w:rPr>
          <w:rFonts w:hint="eastAsia" w:ascii="新宋体" w:hAnsi="新宋体" w:eastAsia="新宋体" w:cs="新宋体"/>
          <w:sz w:val="24"/>
        </w:rPr>
        <w:t>：指乙方受让贷款债权后，由于各种主观、客观原因，导致预期利益不能实现的可能性。</w:t>
      </w:r>
    </w:p>
    <w:p>
      <w:pPr>
        <w:snapToGrid w:val="0"/>
        <w:spacing w:line="360" w:lineRule="auto"/>
        <w:ind w:firstLine="472" w:firstLineChars="196"/>
        <w:rPr>
          <w:rFonts w:hint="eastAsia" w:ascii="新宋体" w:hAnsi="新宋体" w:eastAsia="新宋体" w:cs="新宋体"/>
          <w:b/>
          <w:sz w:val="24"/>
        </w:rPr>
      </w:pPr>
    </w:p>
    <w:p>
      <w:pPr>
        <w:snapToGrid w:val="0"/>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sz w:val="24"/>
        </w:rPr>
        <w:t>第二条  瑕疵和</w:t>
      </w:r>
      <w:r>
        <w:rPr>
          <w:rFonts w:hint="eastAsia" w:ascii="新宋体" w:hAnsi="新宋体" w:eastAsia="新宋体" w:cs="新宋体"/>
          <w:b/>
          <w:bCs/>
          <w:sz w:val="24"/>
        </w:rPr>
        <w:t>风险揭示</w:t>
      </w:r>
    </w:p>
    <w:p>
      <w:pPr>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bCs w:val="0"/>
          <w:color w:val="000000"/>
          <w:sz w:val="24"/>
        </w:rPr>
        <w:t>2</w:t>
      </w:r>
      <w:r>
        <w:rPr>
          <w:rFonts w:hint="eastAsia" w:ascii="新宋体" w:hAnsi="新宋体" w:eastAsia="新宋体" w:cs="新宋体"/>
          <w:b/>
          <w:color w:val="000000"/>
          <w:sz w:val="24"/>
        </w:rPr>
        <w:t>.1</w:t>
      </w:r>
      <w:r>
        <w:rPr>
          <w:rFonts w:hint="eastAsia" w:ascii="新宋体" w:hAnsi="新宋体" w:eastAsia="新宋体" w:cs="新宋体"/>
          <w:b/>
          <w:sz w:val="24"/>
        </w:rPr>
        <w:t>乙方已被告知并完全理解，甲方转让给乙方的贷款债权，存在或可能存在下列瑕疵或风险，</w:t>
      </w:r>
      <w:r>
        <w:rPr>
          <w:rFonts w:hint="eastAsia" w:ascii="新宋体" w:hAnsi="新宋体" w:eastAsia="新宋体" w:cs="新宋体"/>
          <w:b/>
          <w:color w:val="000000"/>
          <w:sz w:val="24"/>
        </w:rPr>
        <w:t>且因甲方并非贷款债权的原始权利人，甲方无法对其承继的、由任何第三方制作的贷款债权证明文件的真实性、有效性、准确性和完整性提供保证，</w:t>
      </w:r>
      <w:r>
        <w:rPr>
          <w:rFonts w:hint="eastAsia" w:ascii="新宋体" w:hAnsi="新宋体" w:eastAsia="新宋体" w:cs="新宋体"/>
          <w:b/>
          <w:sz w:val="24"/>
        </w:rPr>
        <w:t>以至于乙方受让贷款债权的预期利益可能无法实现。该等瑕疵或风险包括但不限于下列一项或多项：</w:t>
      </w:r>
    </w:p>
    <w:p>
      <w:pPr>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2.1.1贷款债权系不良资产，存在着部分或全部不能回收的风险特性以及清收的困难性；</w:t>
      </w:r>
    </w:p>
    <w:p>
      <w:pPr>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2.1.2 由于可能存在的计算误差或其他原因，乙方实际接收的贷款债权金额与《贷款债权明细表》载明的金额可能不完全一致；基于有关司法政策文件，乙方受让贷款债权后向债务人或担保人所能主张并获得司法支持的利息可能与本协议附表中所列明的利息不完全一致；</w:t>
      </w:r>
    </w:p>
    <w:p>
      <w:pPr>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2.1.3 贷款债权项下借款人、担保人或其他责任主体可能存在破产、被吊销、被撤销、注销、解散、关闭、歇业、停业、下落不明以及其他主体存续性瑕疵的情形；</w:t>
      </w:r>
    </w:p>
    <w:p>
      <w:pPr>
        <w:snapToGrid w:val="0"/>
        <w:spacing w:line="360" w:lineRule="auto"/>
        <w:ind w:right="-86" w:rightChars="-41"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2.1.4 贷款债权可能已超过诉讼时效、法定或约定时效或丧失其他相关的期间利益或因其他原因已部分或全部丧失；</w:t>
      </w:r>
    </w:p>
    <w:p>
      <w:pPr>
        <w:snapToGrid w:val="0"/>
        <w:spacing w:line="360" w:lineRule="auto"/>
        <w:ind w:right="-86" w:rightChars="-41"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2.1.5 贷款债权项下担保权利可能未生效、无效、消灭或已过诉讼时效等情形；</w:t>
      </w:r>
    </w:p>
    <w:p>
      <w:pPr>
        <w:snapToGrid w:val="0"/>
        <w:spacing w:line="360" w:lineRule="auto"/>
        <w:ind w:right="-86" w:rightChars="-41"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2.1.6 贷款债权证明文件可能存在缺失（不限于原件）、内容冲突等相关情形；</w:t>
      </w:r>
    </w:p>
    <w:p>
      <w:pPr>
        <w:snapToGrid w:val="0"/>
        <w:spacing w:line="360" w:lineRule="auto"/>
        <w:ind w:right="-86" w:rightChars="-41"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2.1.7 担保物、抵债资产（协议抵债且未办理过户）可能发生灭失、毁损或可能存在欠缴税费、不能办理权属变更手续、不能实际占有或其他减损担保物、抵债资产价值的相关情形；</w:t>
      </w:r>
    </w:p>
    <w:p>
      <w:pPr>
        <w:snapToGrid w:val="0"/>
        <w:spacing w:line="360" w:lineRule="auto"/>
        <w:ind w:right="-86" w:rightChars="-41"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2.1.8涉诉贷款债权可能存在全部或部分败诉、不能变更诉讼（含执行）主体、相关诉讼、执行费用未付等情形，涉诉贷款债权可能在交割前已诉讼终结、执行终结或破产终结。</w:t>
      </w:r>
    </w:p>
    <w:p>
      <w:pPr>
        <w:tabs>
          <w:tab w:val="left" w:pos="992"/>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2.1.9 贷款债权事实上可能已经全部或部分灭失。</w:t>
      </w:r>
    </w:p>
    <w:p>
      <w:pPr>
        <w:tabs>
          <w:tab w:val="left" w:pos="992"/>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2.1.10乙方受让贷款债权后，对该贷款债权在交割日后的利息或罚息请求权，受让方可能无法继续享有。</w:t>
      </w:r>
    </w:p>
    <w:p>
      <w:pPr>
        <w:snapToGrid w:val="0"/>
        <w:spacing w:line="360" w:lineRule="auto"/>
        <w:ind w:firstLine="472" w:firstLineChars="196"/>
        <w:rPr>
          <w:rFonts w:hint="eastAsia" w:ascii="新宋体" w:hAnsi="新宋体" w:eastAsia="新宋体" w:cs="新宋体"/>
          <w:b/>
          <w:color w:val="000000"/>
          <w:sz w:val="24"/>
        </w:rPr>
      </w:pPr>
      <w:r>
        <w:rPr>
          <w:rFonts w:hint="eastAsia" w:ascii="新宋体" w:hAnsi="新宋体" w:eastAsia="新宋体" w:cs="新宋体"/>
          <w:b/>
          <w:color w:val="000000"/>
          <w:sz w:val="24"/>
        </w:rPr>
        <w:t>2.1.11乙方受让贷款债权后，可能无法享有甲方所享有的国家法律政策规定的各项优惠条件和特殊保护，包括但不限于税收和诉讼方面的优惠和特殊保护。</w:t>
      </w:r>
    </w:p>
    <w:p>
      <w:pPr>
        <w:snapToGrid w:val="0"/>
        <w:spacing w:line="360" w:lineRule="auto"/>
        <w:ind w:firstLine="472" w:firstLineChars="196"/>
        <w:rPr>
          <w:rFonts w:hint="eastAsia" w:ascii="新宋体" w:hAnsi="新宋体" w:eastAsia="新宋体" w:cs="新宋体"/>
          <w:b/>
          <w:sz w:val="24"/>
        </w:rPr>
      </w:pPr>
      <w:r>
        <w:rPr>
          <w:rFonts w:hint="eastAsia" w:ascii="新宋体" w:hAnsi="新宋体" w:eastAsia="新宋体" w:cs="新宋体"/>
          <w:b/>
          <w:sz w:val="24"/>
        </w:rPr>
        <w:t>甲方对上述瑕疵或风险不发表任何判断性结论，由乙方自行作出判断，甲方不承担任何责任。</w:t>
      </w:r>
    </w:p>
    <w:p>
      <w:pPr>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让贷款债权可能遭受的一切风险，乙方自愿承担由上述风险造成的一切损失以及不能获得相应预期利益的后果。</w:t>
      </w:r>
    </w:p>
    <w:p>
      <w:pPr>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乙方进一步确认，其已充分了解并认识上述瑕疵或风险，并经独立慎重判断后作出签署本协议的决定，同意按照现状受让贷款债权，乙方承诺不因上述瑕疵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pPr>
        <w:spacing w:line="360" w:lineRule="auto"/>
        <w:ind w:firstLine="482" w:firstLineChars="200"/>
        <w:rPr>
          <w:rFonts w:hint="eastAsia" w:ascii="新宋体" w:hAnsi="新宋体" w:eastAsia="新宋体" w:cs="新宋体"/>
          <w:b/>
          <w:sz w:val="24"/>
        </w:rPr>
      </w:pPr>
    </w:p>
    <w:p>
      <w:pPr>
        <w:spacing w:line="360" w:lineRule="auto"/>
        <w:ind w:firstLine="482" w:firstLineChars="200"/>
        <w:rPr>
          <w:rFonts w:hint="eastAsia" w:ascii="新宋体" w:hAnsi="新宋体" w:eastAsia="新宋体" w:cs="新宋体"/>
          <w:sz w:val="24"/>
        </w:rPr>
      </w:pPr>
      <w:r>
        <w:rPr>
          <w:rFonts w:hint="eastAsia" w:ascii="新宋体" w:hAnsi="新宋体" w:eastAsia="新宋体" w:cs="新宋体"/>
          <w:b/>
          <w:sz w:val="24"/>
        </w:rPr>
        <w:t>第三条  贷款债权金额</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3.1  截至基准日，贷款债权</w:t>
      </w:r>
      <w:r>
        <w:rPr>
          <w:rFonts w:hint="eastAsia" w:ascii="新宋体" w:hAnsi="新宋体" w:eastAsia="新宋体" w:cs="新宋体"/>
          <w:sz w:val="24"/>
          <w:lang w:val="en-US" w:eastAsia="zh-CN"/>
        </w:rPr>
        <w:t>合计</w:t>
      </w:r>
      <w:r>
        <w:rPr>
          <w:rFonts w:hint="eastAsia" w:ascii="新宋体" w:hAnsi="新宋体" w:eastAsia="新宋体" w:cs="新宋体"/>
          <w:sz w:val="24"/>
        </w:rPr>
        <w:t>账面本金余额为人民币</w:t>
      </w:r>
      <w:r>
        <w:rPr>
          <w:rFonts w:hint="eastAsia" w:ascii="新宋体" w:hAnsi="新宋体" w:eastAsia="新宋体" w:cs="新宋体"/>
          <w:sz w:val="24"/>
          <w:u w:val="single"/>
        </w:rPr>
        <w:t xml:space="preserve"> </w:t>
      </w:r>
      <w:r>
        <w:rPr>
          <w:rFonts w:hint="eastAsia" w:ascii="新宋体" w:hAnsi="新宋体" w:eastAsia="新宋体" w:cs="新宋体"/>
          <w:sz w:val="24"/>
          <w:szCs w:val="24"/>
          <w:u w:val="single"/>
        </w:rPr>
        <w:t>陆亿伍仟玖佰万元整</w:t>
      </w:r>
      <w:r>
        <w:rPr>
          <w:rFonts w:hint="eastAsia" w:ascii="新宋体" w:hAnsi="新宋体" w:eastAsia="新宋体" w:cs="新宋体"/>
          <w:sz w:val="24"/>
          <w:u w:val="single"/>
        </w:rPr>
        <w:t xml:space="preserve"> </w:t>
      </w:r>
      <w:r>
        <w:rPr>
          <w:rFonts w:hint="eastAsia" w:ascii="新宋体" w:hAnsi="新宋体" w:eastAsia="新宋体" w:cs="新宋体"/>
          <w:sz w:val="24"/>
        </w:rPr>
        <w:t>（小写：</w:t>
      </w:r>
      <w:r>
        <w:rPr>
          <w:rFonts w:hint="eastAsia" w:ascii="新宋体" w:hAnsi="新宋体" w:eastAsia="新宋体" w:cs="新宋体"/>
          <w:sz w:val="24"/>
          <w:u w:val="single"/>
        </w:rPr>
        <w:t xml:space="preserve"> 65</w:t>
      </w:r>
      <w:r>
        <w:rPr>
          <w:rFonts w:hint="eastAsia" w:ascii="新宋体" w:hAnsi="新宋体" w:eastAsia="新宋体" w:cs="新宋体"/>
          <w:sz w:val="24"/>
          <w:u w:val="single"/>
          <w:lang w:val="en-US" w:eastAsia="zh-CN"/>
        </w:rPr>
        <w:t>,</w:t>
      </w:r>
      <w:r>
        <w:rPr>
          <w:rFonts w:hint="eastAsia" w:ascii="新宋体" w:hAnsi="新宋体" w:eastAsia="新宋体" w:cs="新宋体"/>
          <w:sz w:val="24"/>
          <w:u w:val="single"/>
        </w:rPr>
        <w:t>900</w:t>
      </w:r>
      <w:r>
        <w:rPr>
          <w:rFonts w:hint="eastAsia" w:ascii="新宋体" w:hAnsi="新宋体" w:eastAsia="新宋体" w:cs="新宋体"/>
          <w:sz w:val="24"/>
          <w:u w:val="single"/>
          <w:lang w:val="en-US" w:eastAsia="zh-CN"/>
        </w:rPr>
        <w:t>.00</w:t>
      </w:r>
      <w:r>
        <w:rPr>
          <w:rFonts w:hint="eastAsia" w:ascii="新宋体" w:hAnsi="新宋体" w:eastAsia="新宋体" w:cs="新宋体"/>
          <w:sz w:val="24"/>
          <w:u w:val="single"/>
        </w:rPr>
        <w:t xml:space="preserve"> </w:t>
      </w:r>
      <w:r>
        <w:rPr>
          <w:rFonts w:hint="eastAsia" w:ascii="新宋体" w:hAnsi="新宋体" w:eastAsia="新宋体" w:cs="新宋体"/>
          <w:sz w:val="24"/>
          <w:u w:val="none"/>
          <w:lang w:val="en-US" w:eastAsia="zh-CN"/>
        </w:rPr>
        <w:t>万元</w:t>
      </w:r>
      <w:r>
        <w:rPr>
          <w:rFonts w:hint="eastAsia" w:ascii="新宋体" w:hAnsi="新宋体" w:eastAsia="新宋体" w:cs="新宋体"/>
          <w:sz w:val="24"/>
        </w:rPr>
        <w:t>），利息为人民币</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玖</w:t>
      </w:r>
      <w:r>
        <w:rPr>
          <w:rFonts w:hint="eastAsia" w:ascii="新宋体" w:hAnsi="新宋体" w:eastAsia="新宋体" w:cs="新宋体"/>
          <w:sz w:val="24"/>
          <w:u w:val="single"/>
        </w:rPr>
        <w:t>仟</w:t>
      </w:r>
      <w:r>
        <w:rPr>
          <w:rFonts w:hint="eastAsia" w:ascii="新宋体" w:hAnsi="新宋体" w:eastAsia="新宋体" w:cs="新宋体"/>
          <w:sz w:val="24"/>
          <w:u w:val="single"/>
          <w:lang w:val="en-US" w:eastAsia="zh-CN"/>
        </w:rPr>
        <w:t>叁</w:t>
      </w:r>
      <w:r>
        <w:rPr>
          <w:rFonts w:hint="eastAsia" w:ascii="新宋体" w:hAnsi="新宋体" w:eastAsia="新宋体" w:cs="新宋体"/>
          <w:sz w:val="24"/>
          <w:u w:val="single"/>
        </w:rPr>
        <w:t>佰</w:t>
      </w:r>
      <w:r>
        <w:rPr>
          <w:rFonts w:hint="eastAsia" w:ascii="新宋体" w:hAnsi="新宋体" w:eastAsia="新宋体" w:cs="新宋体"/>
          <w:sz w:val="24"/>
          <w:u w:val="single"/>
          <w:lang w:val="en-US" w:eastAsia="zh-CN"/>
        </w:rPr>
        <w:t>玖拾伍</w:t>
      </w:r>
      <w:r>
        <w:rPr>
          <w:rFonts w:hint="eastAsia" w:ascii="新宋体" w:hAnsi="新宋体" w:eastAsia="新宋体" w:cs="新宋体"/>
          <w:sz w:val="24"/>
          <w:u w:val="single"/>
        </w:rPr>
        <w:t>万</w:t>
      </w:r>
      <w:r>
        <w:rPr>
          <w:rFonts w:hint="eastAsia" w:ascii="新宋体" w:hAnsi="新宋体" w:eastAsia="新宋体" w:cs="新宋体"/>
          <w:sz w:val="24"/>
          <w:u w:val="single"/>
          <w:lang w:val="en-US" w:eastAsia="zh-CN"/>
        </w:rPr>
        <w:t>柒</w:t>
      </w:r>
      <w:r>
        <w:rPr>
          <w:rFonts w:hint="eastAsia" w:ascii="新宋体" w:hAnsi="新宋体" w:eastAsia="新宋体" w:cs="新宋体"/>
          <w:sz w:val="24"/>
          <w:u w:val="single"/>
        </w:rPr>
        <w:t>仟</w:t>
      </w:r>
      <w:r>
        <w:rPr>
          <w:rFonts w:hint="eastAsia" w:ascii="新宋体" w:hAnsi="新宋体" w:eastAsia="新宋体" w:cs="新宋体"/>
          <w:sz w:val="24"/>
          <w:u w:val="single"/>
          <w:lang w:val="en-US" w:eastAsia="zh-CN"/>
        </w:rPr>
        <w:t>壹</w:t>
      </w:r>
      <w:r>
        <w:rPr>
          <w:rFonts w:hint="eastAsia" w:ascii="新宋体" w:hAnsi="新宋体" w:eastAsia="新宋体" w:cs="新宋体"/>
          <w:sz w:val="24"/>
          <w:u w:val="single"/>
        </w:rPr>
        <w:t xml:space="preserve">佰元 </w:t>
      </w:r>
      <w:r>
        <w:rPr>
          <w:rFonts w:hint="eastAsia" w:ascii="新宋体" w:hAnsi="新宋体" w:eastAsia="新宋体" w:cs="新宋体"/>
          <w:sz w:val="24"/>
        </w:rPr>
        <w:t>（小写：</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9</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395</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71</w:t>
      </w:r>
      <w:r>
        <w:rPr>
          <w:rFonts w:hint="eastAsia" w:ascii="新宋体" w:hAnsi="新宋体" w:eastAsia="新宋体" w:cs="新宋体"/>
          <w:sz w:val="24"/>
          <w:u w:val="single"/>
        </w:rPr>
        <w:t xml:space="preserve"> </w:t>
      </w:r>
      <w:r>
        <w:rPr>
          <w:rFonts w:hint="eastAsia" w:ascii="新宋体" w:hAnsi="新宋体" w:eastAsia="新宋体" w:cs="新宋体"/>
          <w:sz w:val="24"/>
          <w:u w:val="none"/>
        </w:rPr>
        <w:t>万元</w:t>
      </w:r>
      <w:r>
        <w:rPr>
          <w:rFonts w:hint="eastAsia" w:ascii="新宋体" w:hAnsi="新宋体" w:eastAsia="新宋体" w:cs="新宋体"/>
          <w:sz w:val="24"/>
        </w:rPr>
        <w:t>），</w:t>
      </w:r>
      <w:r>
        <w:rPr>
          <w:rFonts w:hint="eastAsia" w:ascii="新宋体" w:hAnsi="新宋体" w:eastAsia="新宋体" w:cs="新宋体"/>
          <w:sz w:val="24"/>
          <w:lang w:val="en-US" w:eastAsia="zh-CN"/>
        </w:rPr>
        <w:t>罚</w:t>
      </w:r>
      <w:r>
        <w:rPr>
          <w:rFonts w:hint="eastAsia" w:ascii="新宋体" w:hAnsi="新宋体" w:eastAsia="新宋体" w:cs="新宋体"/>
          <w:sz w:val="24"/>
        </w:rPr>
        <w:t>息为人民币</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壹亿零</w:t>
      </w:r>
      <w:r>
        <w:rPr>
          <w:rFonts w:hint="eastAsia" w:ascii="新宋体" w:hAnsi="新宋体" w:eastAsia="新宋体" w:cs="新宋体"/>
          <w:sz w:val="24"/>
          <w:szCs w:val="24"/>
          <w:u w:val="single"/>
          <w:lang w:val="en-US" w:eastAsia="zh-CN"/>
        </w:rPr>
        <w:t>玖佰玖拾陆万肆仟肆佰元</w:t>
      </w:r>
      <w:r>
        <w:rPr>
          <w:rFonts w:hint="eastAsia" w:ascii="新宋体" w:hAnsi="新宋体" w:eastAsia="新宋体" w:cs="新宋体"/>
          <w:sz w:val="24"/>
          <w:u w:val="single"/>
        </w:rPr>
        <w:t xml:space="preserve"> </w:t>
      </w:r>
      <w:r>
        <w:rPr>
          <w:rFonts w:hint="eastAsia" w:ascii="新宋体" w:hAnsi="新宋体" w:eastAsia="新宋体" w:cs="新宋体"/>
          <w:sz w:val="24"/>
        </w:rPr>
        <w:t xml:space="preserve">（小写： </w:t>
      </w:r>
      <w:r>
        <w:rPr>
          <w:rFonts w:hint="eastAsia" w:ascii="新宋体" w:hAnsi="新宋体" w:eastAsia="新宋体" w:cs="新宋体"/>
          <w:sz w:val="24"/>
          <w:u w:val="single"/>
          <w:lang w:val="en-US" w:eastAsia="zh-CN"/>
        </w:rPr>
        <w:t>10</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996</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44</w:t>
      </w:r>
      <w:r>
        <w:rPr>
          <w:rFonts w:hint="eastAsia" w:ascii="新宋体" w:hAnsi="新宋体" w:eastAsia="新宋体" w:cs="新宋体"/>
          <w:sz w:val="24"/>
          <w:u w:val="none"/>
        </w:rPr>
        <w:t>万元</w:t>
      </w:r>
      <w:r>
        <w:rPr>
          <w:rFonts w:hint="eastAsia" w:ascii="新宋体" w:hAnsi="新宋体" w:eastAsia="新宋体" w:cs="新宋体"/>
          <w:sz w:val="24"/>
        </w:rPr>
        <w:t>），</w:t>
      </w:r>
      <w:r>
        <w:rPr>
          <w:rFonts w:hint="eastAsia" w:ascii="新宋体" w:hAnsi="新宋体" w:eastAsia="新宋体" w:cs="新宋体"/>
          <w:sz w:val="24"/>
          <w:lang w:val="en-US" w:eastAsia="zh-CN"/>
        </w:rPr>
        <w:t>复利</w:t>
      </w:r>
      <w:r>
        <w:rPr>
          <w:rFonts w:hint="eastAsia" w:ascii="新宋体" w:hAnsi="新宋体" w:eastAsia="新宋体" w:cs="新宋体"/>
          <w:sz w:val="24"/>
        </w:rPr>
        <w:t>为人民币</w:t>
      </w:r>
      <w:r>
        <w:rPr>
          <w:rFonts w:hint="eastAsia" w:ascii="新宋体" w:hAnsi="新宋体" w:eastAsia="新宋体" w:cs="新宋体"/>
          <w:sz w:val="24"/>
          <w:u w:val="single"/>
        </w:rPr>
        <w:t xml:space="preserve"> </w:t>
      </w:r>
      <w:r>
        <w:rPr>
          <w:rFonts w:hint="eastAsia" w:ascii="新宋体" w:hAnsi="新宋体" w:eastAsia="新宋体" w:cs="新宋体"/>
          <w:sz w:val="24"/>
          <w:szCs w:val="24"/>
          <w:u w:val="single"/>
          <w:lang w:val="en-US" w:eastAsia="zh-CN"/>
        </w:rPr>
        <w:t>玖佰柒拾贰万肆仟柒佰元</w:t>
      </w:r>
      <w:r>
        <w:rPr>
          <w:rFonts w:hint="eastAsia" w:ascii="新宋体" w:hAnsi="新宋体" w:eastAsia="新宋体" w:cs="新宋体"/>
          <w:sz w:val="24"/>
          <w:u w:val="single"/>
        </w:rPr>
        <w:t xml:space="preserve"> </w:t>
      </w:r>
      <w:r>
        <w:rPr>
          <w:rFonts w:hint="eastAsia" w:ascii="新宋体" w:hAnsi="新宋体" w:eastAsia="新宋体" w:cs="新宋体"/>
          <w:sz w:val="24"/>
        </w:rPr>
        <w:t>（小写：</w:t>
      </w:r>
      <w:r>
        <w:rPr>
          <w:rFonts w:hint="eastAsia" w:ascii="新宋体" w:hAnsi="新宋体" w:eastAsia="新宋体" w:cs="新宋体"/>
          <w:sz w:val="24"/>
          <w:u w:val="single"/>
          <w:lang w:val="en-US" w:eastAsia="zh-CN"/>
        </w:rPr>
        <w:t>972</w:t>
      </w:r>
      <w:r>
        <w:rPr>
          <w:rFonts w:hint="eastAsia" w:ascii="新宋体" w:hAnsi="新宋体" w:eastAsia="新宋体" w:cs="新宋体"/>
          <w:sz w:val="24"/>
          <w:u w:val="single"/>
        </w:rPr>
        <w:t>.4</w:t>
      </w:r>
      <w:r>
        <w:rPr>
          <w:rFonts w:hint="eastAsia" w:ascii="新宋体" w:hAnsi="新宋体" w:eastAsia="新宋体" w:cs="新宋体"/>
          <w:sz w:val="24"/>
          <w:u w:val="single"/>
          <w:lang w:val="en-US" w:eastAsia="zh-CN"/>
        </w:rPr>
        <w:t>7</w:t>
      </w:r>
      <w:r>
        <w:rPr>
          <w:rFonts w:hint="eastAsia" w:ascii="新宋体" w:hAnsi="新宋体" w:eastAsia="新宋体" w:cs="新宋体"/>
          <w:sz w:val="24"/>
          <w:u w:val="none"/>
        </w:rPr>
        <w:t>万元</w:t>
      </w:r>
      <w:r>
        <w:rPr>
          <w:rFonts w:hint="eastAsia" w:ascii="新宋体" w:hAnsi="新宋体" w:eastAsia="新宋体" w:cs="新宋体"/>
          <w:sz w:val="24"/>
        </w:rPr>
        <w:t>），本息合计为人民币</w:t>
      </w:r>
      <w:r>
        <w:rPr>
          <w:rFonts w:hint="eastAsia" w:ascii="新宋体" w:hAnsi="新宋体" w:eastAsia="新宋体" w:cs="新宋体"/>
          <w:sz w:val="24"/>
          <w:u w:val="single"/>
        </w:rPr>
        <w:t xml:space="preserve"> 捌亿</w:t>
      </w:r>
      <w:r>
        <w:rPr>
          <w:rFonts w:hint="eastAsia" w:ascii="新宋体" w:hAnsi="新宋体" w:eastAsia="新宋体" w:cs="新宋体"/>
          <w:sz w:val="24"/>
          <w:u w:val="single"/>
          <w:lang w:val="en-US" w:eastAsia="zh-CN"/>
        </w:rPr>
        <w:t>柒</w:t>
      </w:r>
      <w:r>
        <w:rPr>
          <w:rFonts w:hint="eastAsia" w:ascii="新宋体" w:hAnsi="新宋体" w:eastAsia="新宋体" w:cs="新宋体"/>
          <w:sz w:val="24"/>
          <w:u w:val="single"/>
        </w:rPr>
        <w:t>仟</w:t>
      </w:r>
      <w:r>
        <w:rPr>
          <w:rFonts w:hint="eastAsia" w:ascii="新宋体" w:hAnsi="新宋体" w:eastAsia="新宋体" w:cs="新宋体"/>
          <w:sz w:val="24"/>
          <w:u w:val="single"/>
          <w:lang w:val="en-US" w:eastAsia="zh-CN"/>
        </w:rPr>
        <w:t>贰</w:t>
      </w:r>
      <w:r>
        <w:rPr>
          <w:rFonts w:hint="eastAsia" w:ascii="新宋体" w:hAnsi="新宋体" w:eastAsia="新宋体" w:cs="新宋体"/>
          <w:sz w:val="24"/>
          <w:u w:val="single"/>
        </w:rPr>
        <w:t>佰</w:t>
      </w:r>
      <w:r>
        <w:rPr>
          <w:rFonts w:hint="eastAsia" w:ascii="新宋体" w:hAnsi="新宋体" w:eastAsia="新宋体" w:cs="新宋体"/>
          <w:sz w:val="24"/>
          <w:u w:val="single"/>
          <w:lang w:val="en-US" w:eastAsia="zh-CN"/>
        </w:rPr>
        <w:t>陆</w:t>
      </w:r>
      <w:r>
        <w:rPr>
          <w:rFonts w:hint="eastAsia" w:ascii="新宋体" w:hAnsi="新宋体" w:eastAsia="新宋体" w:cs="新宋体"/>
          <w:sz w:val="24"/>
          <w:u w:val="single"/>
        </w:rPr>
        <w:t>拾</w:t>
      </w:r>
      <w:r>
        <w:rPr>
          <w:rFonts w:hint="eastAsia" w:ascii="新宋体" w:hAnsi="新宋体" w:eastAsia="新宋体" w:cs="新宋体"/>
          <w:sz w:val="24"/>
          <w:u w:val="single"/>
          <w:lang w:val="en-US" w:eastAsia="zh-CN"/>
        </w:rPr>
        <w:t>肆</w:t>
      </w:r>
      <w:r>
        <w:rPr>
          <w:rFonts w:hint="eastAsia" w:ascii="新宋体" w:hAnsi="新宋体" w:eastAsia="新宋体" w:cs="新宋体"/>
          <w:sz w:val="24"/>
          <w:u w:val="single"/>
        </w:rPr>
        <w:t>万</w:t>
      </w:r>
      <w:r>
        <w:rPr>
          <w:rFonts w:hint="eastAsia" w:ascii="新宋体" w:hAnsi="新宋体" w:eastAsia="新宋体" w:cs="新宋体"/>
          <w:sz w:val="24"/>
          <w:u w:val="single"/>
          <w:lang w:val="en-US" w:eastAsia="zh-CN"/>
        </w:rPr>
        <w:t>陆</w:t>
      </w:r>
      <w:r>
        <w:rPr>
          <w:rFonts w:hint="eastAsia" w:ascii="新宋体" w:hAnsi="新宋体" w:eastAsia="新宋体" w:cs="新宋体"/>
          <w:sz w:val="24"/>
          <w:u w:val="single"/>
        </w:rPr>
        <w:t>仟</w:t>
      </w:r>
      <w:r>
        <w:rPr>
          <w:rFonts w:hint="eastAsia" w:ascii="新宋体" w:hAnsi="新宋体" w:eastAsia="新宋体" w:cs="新宋体"/>
          <w:sz w:val="24"/>
          <w:u w:val="single"/>
          <w:lang w:val="en-US" w:eastAsia="zh-CN"/>
        </w:rPr>
        <w:t>贰</w:t>
      </w:r>
      <w:r>
        <w:rPr>
          <w:rFonts w:hint="eastAsia" w:ascii="新宋体" w:hAnsi="新宋体" w:eastAsia="新宋体" w:cs="新宋体"/>
          <w:sz w:val="24"/>
          <w:u w:val="single"/>
        </w:rPr>
        <w:t xml:space="preserve">佰元 </w:t>
      </w:r>
      <w:r>
        <w:rPr>
          <w:rFonts w:hint="eastAsia" w:ascii="新宋体" w:hAnsi="新宋体" w:eastAsia="新宋体" w:cs="新宋体"/>
          <w:sz w:val="24"/>
        </w:rPr>
        <w:t>（小写：</w:t>
      </w:r>
      <w:r>
        <w:rPr>
          <w:rFonts w:hint="eastAsia" w:ascii="新宋体" w:hAnsi="新宋体" w:eastAsia="新宋体" w:cs="新宋体"/>
          <w:sz w:val="24"/>
          <w:u w:val="single"/>
        </w:rPr>
        <w:t xml:space="preserve"> 8</w:t>
      </w:r>
      <w:r>
        <w:rPr>
          <w:rFonts w:hint="eastAsia" w:ascii="新宋体" w:hAnsi="新宋体" w:eastAsia="新宋体" w:cs="新宋体"/>
          <w:sz w:val="24"/>
          <w:u w:val="single"/>
          <w:lang w:val="en-US" w:eastAsia="zh-CN"/>
        </w:rPr>
        <w:t>7</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264</w:t>
      </w:r>
      <w:r>
        <w:rPr>
          <w:rFonts w:hint="eastAsia" w:ascii="新宋体" w:hAnsi="新宋体" w:eastAsia="新宋体" w:cs="新宋体"/>
          <w:sz w:val="24"/>
          <w:u w:val="single"/>
        </w:rPr>
        <w:t>.</w:t>
      </w:r>
      <w:r>
        <w:rPr>
          <w:rFonts w:hint="eastAsia" w:ascii="新宋体" w:hAnsi="新宋体" w:eastAsia="新宋体" w:cs="新宋体"/>
          <w:sz w:val="24"/>
          <w:u w:val="single"/>
          <w:lang w:val="en-US" w:eastAsia="zh-CN"/>
        </w:rPr>
        <w:t>62</w:t>
      </w:r>
      <w:r>
        <w:rPr>
          <w:rFonts w:hint="eastAsia" w:ascii="新宋体" w:hAnsi="新宋体" w:eastAsia="新宋体" w:cs="新宋体"/>
          <w:sz w:val="24"/>
          <w:u w:val="single"/>
        </w:rPr>
        <w:t xml:space="preserve"> </w:t>
      </w:r>
      <w:r>
        <w:rPr>
          <w:rFonts w:hint="eastAsia" w:ascii="新宋体" w:hAnsi="新宋体" w:eastAsia="新宋体" w:cs="新宋体"/>
          <w:sz w:val="24"/>
          <w:u w:val="none"/>
        </w:rPr>
        <w:t>万元</w:t>
      </w:r>
      <w:r>
        <w:rPr>
          <w:rFonts w:hint="eastAsia" w:ascii="新宋体" w:hAnsi="新宋体" w:eastAsia="新宋体" w:cs="新宋体"/>
          <w:sz w:val="24"/>
        </w:rPr>
        <w:t>）。贷款债权的具体情况详见本协议附件一（贷款债权明细表）。</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3.2 过渡期内与主债权相关的利息，在相关司法政策允许的前提下，在交割日一并转移给乙方。</w:t>
      </w:r>
    </w:p>
    <w:p>
      <w:pPr>
        <w:tabs>
          <w:tab w:val="left" w:pos="1260"/>
        </w:tabs>
        <w:snapToGrid w:val="0"/>
        <w:spacing w:line="360" w:lineRule="auto"/>
        <w:ind w:right="-87" w:firstLine="480" w:firstLineChars="200"/>
        <w:rPr>
          <w:rFonts w:hint="eastAsia" w:ascii="新宋体" w:hAnsi="新宋体" w:eastAsia="新宋体" w:cs="新宋体"/>
          <w:sz w:val="24"/>
        </w:rPr>
      </w:pPr>
      <w:bookmarkStart w:id="0" w:name="_Ref118447365"/>
    </w:p>
    <w:p>
      <w:pPr>
        <w:tabs>
          <w:tab w:val="left" w:pos="1260"/>
        </w:tabs>
        <w:snapToGrid w:val="0"/>
        <w:spacing w:line="360" w:lineRule="auto"/>
        <w:ind w:right="-87" w:firstLine="482" w:firstLineChars="200"/>
        <w:rPr>
          <w:rFonts w:hint="eastAsia" w:ascii="新宋体" w:hAnsi="新宋体" w:eastAsia="新宋体" w:cs="新宋体"/>
          <w:b/>
          <w:bCs/>
          <w:sz w:val="24"/>
        </w:rPr>
      </w:pPr>
      <w:r>
        <w:rPr>
          <w:rFonts w:hint="eastAsia" w:ascii="新宋体" w:hAnsi="新宋体" w:eastAsia="新宋体" w:cs="新宋体"/>
          <w:b/>
          <w:bCs/>
          <w:sz w:val="24"/>
        </w:rPr>
        <w:t>第四条  贷款债权转让</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甲方同意按照本协议约定的条件，向乙方转让贷款债权；乙方同意按照本协议约定的条件，受让贷款债权。</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在遵守本协议条款和交割条件的前提下，交割后，甲方将自基准日（不含该日）起的下述权利、权益和利益均转让给乙方：</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(1)甲方对于贷款债权的全部相关权益；</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(2)贷款债权所产生的到期或将到期的全部还款（不含利息并扣除处置费用和过渡期服务报酬）；</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(3)请求、起诉、收回、接受与贷款债权相关的全部应偿付款项（不论其是否应由义务人偿付）的权利；</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(4)与实现和执行贷款债权相关的全部权利和法律救济。</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p>
    <w:p>
      <w:pPr>
        <w:tabs>
          <w:tab w:val="left" w:pos="1260"/>
        </w:tabs>
        <w:snapToGrid w:val="0"/>
        <w:spacing w:line="360" w:lineRule="auto"/>
        <w:ind w:right="-87" w:firstLine="482" w:firstLineChars="200"/>
        <w:rPr>
          <w:rFonts w:hint="eastAsia" w:ascii="新宋体" w:hAnsi="新宋体" w:eastAsia="新宋体" w:cs="新宋体"/>
          <w:color w:val="000000"/>
          <w:sz w:val="24"/>
        </w:rPr>
      </w:pPr>
      <w:r>
        <w:rPr>
          <w:rFonts w:hint="eastAsia" w:ascii="新宋体" w:hAnsi="新宋体" w:eastAsia="新宋体" w:cs="新宋体"/>
          <w:b/>
          <w:color w:val="000000"/>
          <w:sz w:val="24"/>
        </w:rPr>
        <w:t>第五条  风险转移</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任。</w:t>
      </w:r>
    </w:p>
    <w:p>
      <w:pPr>
        <w:tabs>
          <w:tab w:val="left" w:pos="1260"/>
        </w:tabs>
        <w:snapToGrid w:val="0"/>
        <w:spacing w:line="360" w:lineRule="auto"/>
        <w:ind w:right="-87" w:firstLine="482" w:firstLineChars="200"/>
        <w:rPr>
          <w:rFonts w:hint="eastAsia" w:ascii="新宋体" w:hAnsi="新宋体" w:eastAsia="新宋体" w:cs="新宋体"/>
          <w:b/>
          <w:sz w:val="24"/>
        </w:rPr>
      </w:pP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第六条  转让价款、相关费用及支付方式</w:t>
      </w:r>
      <w:bookmarkEnd w:id="0"/>
      <w:bookmarkStart w:id="1" w:name="_Ref120340560"/>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6.1 转让价款</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乙方确认，其因受让贷款债权而需按照本条约定向甲方支付的转让价款为人民币</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元（小写：</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w:t>
      </w:r>
      <w:bookmarkEnd w:id="1"/>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6.2 履约保证金</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6.2.1 甲方确认，其已于报价日前收到乙方交纳的竞价保证金人民币</w:t>
      </w:r>
      <w:r>
        <w:rPr>
          <w:rFonts w:hint="eastAsia" w:ascii="新宋体" w:hAnsi="新宋体" w:eastAsia="新宋体" w:cs="新宋体"/>
          <w:sz w:val="24"/>
          <w:u w:val="single"/>
        </w:rPr>
        <w:t>叁仟万元</w:t>
      </w:r>
      <w:r>
        <w:rPr>
          <w:rFonts w:hint="eastAsia" w:ascii="新宋体" w:hAnsi="新宋体" w:eastAsia="新宋体" w:cs="新宋体"/>
          <w:sz w:val="24"/>
          <w:u w:val="single"/>
          <w:lang w:val="en-US" w:eastAsia="zh-CN"/>
        </w:rPr>
        <w:t>整</w:t>
      </w:r>
      <w:r>
        <w:rPr>
          <w:rFonts w:hint="eastAsia" w:ascii="新宋体" w:hAnsi="新宋体" w:eastAsia="新宋体" w:cs="新宋体"/>
          <w:sz w:val="24"/>
        </w:rPr>
        <w:t>（小写：</w:t>
      </w:r>
      <w:r>
        <w:rPr>
          <w:rFonts w:hint="eastAsia" w:ascii="新宋体" w:hAnsi="新宋体" w:eastAsia="新宋体" w:cs="新宋体"/>
          <w:sz w:val="24"/>
          <w:u w:val="single"/>
        </w:rPr>
        <w:t>3,000</w:t>
      </w:r>
      <w:r>
        <w:rPr>
          <w:rFonts w:hint="eastAsia" w:ascii="新宋体" w:hAnsi="新宋体" w:eastAsia="新宋体" w:cs="新宋体"/>
          <w:sz w:val="24"/>
          <w:u w:val="single"/>
          <w:lang w:val="en-US" w:eastAsia="zh-CN"/>
        </w:rPr>
        <w:t>.00</w:t>
      </w:r>
      <w:r>
        <w:rPr>
          <w:rFonts w:hint="eastAsia" w:ascii="新宋体" w:hAnsi="新宋体" w:eastAsia="新宋体" w:cs="新宋体"/>
          <w:sz w:val="24"/>
          <w:u w:val="none"/>
          <w:lang w:val="en-US" w:eastAsia="zh-CN"/>
        </w:rPr>
        <w:t>万元</w:t>
      </w:r>
      <w:r>
        <w:rPr>
          <w:rFonts w:hint="eastAsia" w:ascii="新宋体" w:hAnsi="新宋体" w:eastAsia="新宋体" w:cs="新宋体"/>
          <w:sz w:val="24"/>
        </w:rPr>
        <w:t>），该竞价保证金（不计利息），在本协议签署日可等额冲抵为其应支付的履约保证金金额。</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6.2.2 乙方支付的履约保证金可相应充抵乙方应向甲方支付的转让价款。</w:t>
      </w:r>
    </w:p>
    <w:p>
      <w:pPr>
        <w:tabs>
          <w:tab w:val="left" w:pos="1260"/>
        </w:tabs>
        <w:snapToGrid w:val="0"/>
        <w:spacing w:line="360" w:lineRule="auto"/>
        <w:ind w:right="-87" w:firstLine="482" w:firstLineChars="200"/>
        <w:rPr>
          <w:rFonts w:hint="eastAsia" w:ascii="新宋体" w:hAnsi="新宋体" w:eastAsia="新宋体" w:cs="新宋体"/>
          <w:b/>
          <w:color w:val="000000"/>
          <w:sz w:val="24"/>
          <w:lang w:val="en-US" w:eastAsia="zh-CN"/>
        </w:rPr>
      </w:pPr>
      <w:r>
        <w:rPr>
          <w:rFonts w:hint="eastAsia" w:ascii="新宋体" w:hAnsi="新宋体" w:eastAsia="新宋体" w:cs="新宋体"/>
          <w:b/>
          <w:color w:val="000000"/>
          <w:sz w:val="24"/>
          <w:lang w:val="en-US" w:eastAsia="zh-CN"/>
        </w:rPr>
        <w:t>6.3 资金占用费</w:t>
      </w:r>
    </w:p>
    <w:p>
      <w:pPr>
        <w:spacing w:line="360" w:lineRule="auto"/>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sz w:val="24"/>
          <w:lang w:val="en-US" w:eastAsia="zh-CN"/>
        </w:rPr>
        <w:t>6.3.1 乙方选择分期付款的方式进行支付时，</w:t>
      </w:r>
      <w:r>
        <w:rPr>
          <w:rFonts w:hint="eastAsia" w:ascii="新宋体" w:hAnsi="新宋体" w:eastAsia="新宋体" w:cs="新宋体"/>
          <w:bCs w:val="0"/>
          <w:sz w:val="24"/>
          <w:szCs w:val="24"/>
          <w:lang w:val="en-US" w:eastAsia="zh-CN"/>
        </w:rPr>
        <w:t>在分期付款期间(从《债权转让协议》签署生效后的第6个工作日开始计算)</w:t>
      </w:r>
      <w:r>
        <w:rPr>
          <w:rFonts w:hint="eastAsia" w:ascii="新宋体" w:hAnsi="新宋体" w:eastAsia="新宋体" w:cs="新宋体"/>
          <w:sz w:val="24"/>
          <w:lang w:eastAsia="zh-CN"/>
        </w:rPr>
        <w:t>，</w:t>
      </w:r>
      <w:r>
        <w:rPr>
          <w:rFonts w:hint="eastAsia" w:ascii="新宋体" w:hAnsi="新宋体" w:eastAsia="新宋体" w:cs="新宋体"/>
          <w:bCs w:val="0"/>
          <w:sz w:val="24"/>
          <w:szCs w:val="24"/>
          <w:lang w:val="en-US" w:eastAsia="zh-CN"/>
        </w:rPr>
        <w:t>尚未支付的转让价款需向我司支付相应资金占用费；</w:t>
      </w:r>
    </w:p>
    <w:p>
      <w:pPr>
        <w:spacing w:line="360" w:lineRule="auto"/>
        <w:ind w:firstLine="480" w:firstLineChars="200"/>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6.3.2 </w:t>
      </w:r>
      <w:r>
        <w:rPr>
          <w:rFonts w:hint="eastAsia" w:ascii="新宋体" w:hAnsi="新宋体" w:eastAsia="新宋体" w:cs="新宋体"/>
          <w:sz w:val="24"/>
          <w:szCs w:val="24"/>
        </w:rPr>
        <w:t>资金占用费率</w:t>
      </w:r>
      <w:r>
        <w:rPr>
          <w:rFonts w:hint="eastAsia" w:ascii="新宋体" w:hAnsi="新宋体" w:eastAsia="新宋体" w:cs="新宋体"/>
          <w:sz w:val="24"/>
          <w:szCs w:val="24"/>
          <w:lang w:val="en-US" w:eastAsia="zh-CN"/>
        </w:rPr>
        <w:t>为</w:t>
      </w:r>
      <w:r>
        <w:rPr>
          <w:rFonts w:hint="eastAsia" w:ascii="新宋体" w:hAnsi="新宋体" w:eastAsia="新宋体" w:cs="新宋体"/>
          <w:b w:val="0"/>
          <w:bCs w:val="0"/>
          <w:sz w:val="24"/>
          <w:szCs w:val="24"/>
          <w:u w:val="single"/>
          <w:lang w:val="en-US" w:eastAsia="zh-CN"/>
        </w:rPr>
        <w:t>8</w:t>
      </w:r>
      <w:r>
        <w:rPr>
          <w:rFonts w:hint="eastAsia" w:ascii="新宋体" w:hAnsi="新宋体" w:eastAsia="新宋体" w:cs="新宋体"/>
          <w:b w:val="0"/>
          <w:bCs w:val="0"/>
          <w:sz w:val="24"/>
          <w:szCs w:val="24"/>
          <w:u w:val="single"/>
        </w:rPr>
        <w:t>%/年</w:t>
      </w:r>
      <w:r>
        <w:rPr>
          <w:rFonts w:hint="eastAsia" w:ascii="新宋体" w:hAnsi="新宋体" w:eastAsia="新宋体" w:cs="新宋体"/>
          <w:sz w:val="24"/>
          <w:szCs w:val="24"/>
        </w:rPr>
        <w:t>，以每年</w:t>
      </w:r>
      <w:r>
        <w:rPr>
          <w:rFonts w:hint="eastAsia" w:ascii="新宋体" w:hAnsi="新宋体" w:eastAsia="新宋体" w:cs="新宋体"/>
          <w:b w:val="0"/>
          <w:bCs w:val="0"/>
          <w:sz w:val="24"/>
          <w:szCs w:val="24"/>
          <w:u w:val="single"/>
        </w:rPr>
        <w:t>360天</w:t>
      </w:r>
      <w:r>
        <w:rPr>
          <w:rFonts w:hint="eastAsia" w:ascii="新宋体" w:hAnsi="新宋体" w:eastAsia="新宋体" w:cs="新宋体"/>
          <w:sz w:val="24"/>
          <w:szCs w:val="24"/>
        </w:rPr>
        <w:t>为基数，按照买受人剩余未付转让价款的实际占用资金金额及天数计算</w:t>
      </w:r>
      <w:r>
        <w:rPr>
          <w:rFonts w:hint="eastAsia" w:ascii="新宋体" w:hAnsi="新宋体" w:eastAsia="新宋体" w:cs="新宋体"/>
          <w:sz w:val="24"/>
          <w:szCs w:val="24"/>
          <w:lang w:eastAsia="zh-CN"/>
        </w:rPr>
        <w:t>。</w:t>
      </w:r>
      <w:bookmarkStart w:id="5" w:name="_GoBack"/>
      <w:bookmarkEnd w:id="5"/>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6.</w:t>
      </w:r>
      <w:r>
        <w:rPr>
          <w:rFonts w:hint="eastAsia" w:ascii="新宋体" w:hAnsi="新宋体" w:eastAsia="新宋体" w:cs="新宋体"/>
          <w:b/>
          <w:color w:val="000000"/>
          <w:sz w:val="24"/>
          <w:lang w:val="en-US" w:eastAsia="zh-CN"/>
        </w:rPr>
        <w:t>4</w:t>
      </w:r>
      <w:r>
        <w:rPr>
          <w:rFonts w:hint="eastAsia" w:ascii="新宋体" w:hAnsi="新宋体" w:eastAsia="新宋体" w:cs="新宋体"/>
          <w:b/>
          <w:color w:val="000000"/>
          <w:sz w:val="24"/>
        </w:rPr>
        <w:t xml:space="preserve"> 转让价款及其他款项的支付</w:t>
      </w:r>
    </w:p>
    <w:p>
      <w:pPr>
        <w:tabs>
          <w:tab w:val="left" w:pos="1260"/>
        </w:tabs>
        <w:snapToGrid w:val="0"/>
        <w:spacing w:line="360" w:lineRule="auto"/>
        <w:ind w:right="-87" w:firstLine="480" w:firstLineChars="200"/>
        <w:rPr>
          <w:rFonts w:hint="eastAsia" w:ascii="新宋体" w:hAnsi="新宋体" w:eastAsia="新宋体" w:cs="新宋体"/>
          <w:sz w:val="24"/>
          <w:lang w:eastAsia="zh-CN"/>
        </w:rPr>
      </w:pPr>
      <w:r>
        <w:rPr>
          <w:rFonts w:hint="eastAsia" w:ascii="新宋体" w:hAnsi="新宋体" w:eastAsia="新宋体" w:cs="新宋体"/>
          <w:sz w:val="24"/>
          <w:lang w:val="en-US" w:eastAsia="zh-CN"/>
        </w:rPr>
        <w:t>6.4.1</w:t>
      </w:r>
      <w:r>
        <w:rPr>
          <w:rFonts w:hint="eastAsia" w:ascii="新宋体" w:hAnsi="新宋体" w:eastAsia="新宋体" w:cs="新宋体"/>
          <w:sz w:val="24"/>
        </w:rPr>
        <w:t>乙方</w:t>
      </w:r>
      <w:r>
        <w:rPr>
          <w:rFonts w:hint="eastAsia" w:ascii="新宋体" w:hAnsi="新宋体" w:eastAsia="新宋体" w:cs="新宋体"/>
          <w:sz w:val="24"/>
          <w:lang w:val="en-US" w:eastAsia="zh-CN"/>
        </w:rPr>
        <w:t>如</w:t>
      </w:r>
      <w:r>
        <w:rPr>
          <w:rFonts w:hint="eastAsia" w:ascii="新宋体" w:hAnsi="新宋体" w:eastAsia="新宋体" w:cs="新宋体"/>
          <w:sz w:val="24"/>
        </w:rPr>
        <w:t>采取一次性付款的方式向甲方支付转让价款及其他款项，乙方应在本协议生效之日起</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5</w:t>
      </w:r>
      <w:r>
        <w:rPr>
          <w:rFonts w:hint="eastAsia" w:ascii="新宋体" w:hAnsi="新宋体" w:eastAsia="新宋体" w:cs="新宋体"/>
          <w:sz w:val="24"/>
          <w:u w:val="single"/>
        </w:rPr>
        <w:t xml:space="preserve"> </w:t>
      </w:r>
      <w:r>
        <w:rPr>
          <w:rFonts w:hint="eastAsia" w:ascii="新宋体" w:hAnsi="新宋体" w:eastAsia="新宋体" w:cs="新宋体"/>
          <w:sz w:val="24"/>
        </w:rPr>
        <w:t>日内一次性向甲方支付转让价款</w:t>
      </w:r>
      <w:r>
        <w:rPr>
          <w:rFonts w:hint="eastAsia" w:ascii="新宋体" w:hAnsi="新宋体" w:eastAsia="新宋体" w:cs="新宋体"/>
          <w:sz w:val="24"/>
          <w:lang w:eastAsia="zh-CN"/>
        </w:rPr>
        <w:t>；</w:t>
      </w:r>
    </w:p>
    <w:p>
      <w:pPr>
        <w:tabs>
          <w:tab w:val="left" w:pos="1260"/>
        </w:tabs>
        <w:snapToGrid w:val="0"/>
        <w:spacing w:line="360" w:lineRule="auto"/>
        <w:ind w:right="-87" w:firstLine="480" w:firstLineChars="200"/>
        <w:rPr>
          <w:rFonts w:hint="eastAsia" w:ascii="新宋体" w:hAnsi="新宋体" w:eastAsia="新宋体" w:cs="新宋体"/>
          <w:sz w:val="24"/>
          <w:lang w:eastAsia="zh-CN"/>
        </w:rPr>
      </w:pPr>
      <w:r>
        <w:rPr>
          <w:rFonts w:hint="eastAsia" w:ascii="新宋体" w:hAnsi="新宋体" w:eastAsia="新宋体" w:cs="新宋体"/>
          <w:sz w:val="24"/>
          <w:lang w:val="en-US" w:eastAsia="zh-CN"/>
        </w:rPr>
        <w:t>6.4.2乙方</w:t>
      </w:r>
      <w:r>
        <w:rPr>
          <w:rFonts w:hint="eastAsia" w:ascii="新宋体" w:hAnsi="新宋体" w:eastAsia="新宋体" w:cs="新宋体"/>
          <w:bCs w:val="0"/>
          <w:sz w:val="24"/>
          <w:szCs w:val="24"/>
          <w:lang w:val="en-US" w:eastAsia="zh-CN"/>
        </w:rPr>
        <w:t>如买受人采取分期付款的方式，应在5个工作日内（含签署日当日）向我司支付全部转让价款的</w:t>
      </w:r>
      <w:r>
        <w:rPr>
          <w:rFonts w:hint="eastAsia" w:ascii="新宋体" w:hAnsi="新宋体" w:eastAsia="新宋体" w:cs="新宋体"/>
          <w:bCs w:val="0"/>
          <w:sz w:val="24"/>
          <w:szCs w:val="24"/>
          <w:u w:val="single"/>
          <w:lang w:val="en-US" w:eastAsia="zh-CN"/>
        </w:rPr>
        <w:t>30%</w:t>
      </w:r>
      <w:r>
        <w:rPr>
          <w:rFonts w:hint="eastAsia" w:ascii="新宋体" w:hAnsi="新宋体" w:eastAsia="新宋体" w:cs="新宋体"/>
          <w:bCs w:val="0"/>
          <w:sz w:val="24"/>
          <w:szCs w:val="24"/>
          <w:lang w:val="en-US" w:eastAsia="zh-CN"/>
        </w:rPr>
        <w:t>，剩余</w:t>
      </w:r>
      <w:r>
        <w:rPr>
          <w:rFonts w:hint="eastAsia" w:ascii="新宋体" w:hAnsi="新宋体" w:eastAsia="新宋体" w:cs="新宋体"/>
          <w:bCs w:val="0"/>
          <w:sz w:val="24"/>
          <w:szCs w:val="24"/>
          <w:u w:val="single"/>
          <w:lang w:val="en-US" w:eastAsia="zh-CN"/>
        </w:rPr>
        <w:t>70%</w:t>
      </w:r>
      <w:r>
        <w:rPr>
          <w:rFonts w:hint="eastAsia" w:ascii="新宋体" w:hAnsi="新宋体" w:eastAsia="新宋体" w:cs="新宋体"/>
          <w:bCs w:val="0"/>
          <w:sz w:val="24"/>
          <w:szCs w:val="24"/>
          <w:lang w:val="en-US" w:eastAsia="zh-CN"/>
        </w:rPr>
        <w:t>的转让价款应于</w:t>
      </w:r>
      <w:r>
        <w:rPr>
          <w:rFonts w:hint="eastAsia" w:ascii="新宋体" w:hAnsi="新宋体" w:eastAsia="新宋体" w:cs="新宋体"/>
          <w:bCs w:val="0"/>
          <w:sz w:val="24"/>
          <w:szCs w:val="24"/>
          <w:u w:val="single"/>
          <w:lang w:val="en-US" w:eastAsia="zh-CN"/>
        </w:rPr>
        <w:t>2022年12月20日16:00</w:t>
      </w:r>
      <w:r>
        <w:rPr>
          <w:rFonts w:hint="eastAsia" w:ascii="新宋体" w:hAnsi="新宋体" w:eastAsia="新宋体" w:cs="新宋体"/>
          <w:bCs w:val="0"/>
          <w:sz w:val="24"/>
          <w:szCs w:val="24"/>
          <w:lang w:val="en-US" w:eastAsia="zh-CN"/>
        </w:rPr>
        <w:t>前支付完毕。</w:t>
      </w: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6.</w:t>
      </w:r>
      <w:r>
        <w:rPr>
          <w:rFonts w:hint="eastAsia" w:ascii="新宋体" w:hAnsi="新宋体" w:eastAsia="新宋体" w:cs="新宋体"/>
          <w:b/>
          <w:sz w:val="24"/>
          <w:lang w:val="en-US" w:eastAsia="zh-CN"/>
        </w:rPr>
        <w:t>5</w:t>
      </w:r>
      <w:r>
        <w:rPr>
          <w:rFonts w:hint="eastAsia" w:ascii="新宋体" w:hAnsi="新宋体" w:eastAsia="新宋体" w:cs="新宋体"/>
          <w:b/>
          <w:sz w:val="24"/>
        </w:rPr>
        <w:t xml:space="preserve"> 付款账号</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乙方在本协议项下应支付的全部款项以电汇立即可用资金形式划付至甲方指定的下列账户：</w:t>
      </w:r>
    </w:p>
    <w:p>
      <w:pPr>
        <w:tabs>
          <w:tab w:val="left" w:pos="1260"/>
        </w:tabs>
        <w:snapToGrid w:val="0"/>
        <w:spacing w:line="360" w:lineRule="auto"/>
        <w:ind w:right="-87"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户    名： 中国长城资产管理股份有限公司海南省分公司</w:t>
      </w:r>
    </w:p>
    <w:p>
      <w:pPr>
        <w:tabs>
          <w:tab w:val="left" w:pos="1260"/>
        </w:tabs>
        <w:snapToGrid w:val="0"/>
        <w:spacing w:line="360" w:lineRule="auto"/>
        <w:ind w:right="-87"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开户银行：中国农业银行股份有限公司海南省分行营业部</w:t>
      </w:r>
    </w:p>
    <w:p>
      <w:pPr>
        <w:tabs>
          <w:tab w:val="left" w:pos="1260"/>
        </w:tabs>
        <w:snapToGrid w:val="0"/>
        <w:spacing w:line="360" w:lineRule="auto"/>
        <w:ind w:right="-87"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账    号：21100001040008366</w:t>
      </w:r>
    </w:p>
    <w:p>
      <w:pPr>
        <w:tabs>
          <w:tab w:val="left" w:pos="1260"/>
        </w:tabs>
        <w:snapToGrid w:val="0"/>
        <w:spacing w:line="360" w:lineRule="auto"/>
        <w:ind w:right="-87" w:firstLine="482" w:firstLineChars="200"/>
        <w:rPr>
          <w:rFonts w:hint="eastAsia" w:ascii="新宋体" w:hAnsi="新宋体" w:eastAsia="新宋体" w:cs="新宋体"/>
          <w:b/>
          <w:bCs/>
          <w:sz w:val="24"/>
        </w:rPr>
      </w:pPr>
      <w:r>
        <w:rPr>
          <w:rFonts w:hint="eastAsia" w:ascii="新宋体" w:hAnsi="新宋体" w:eastAsia="新宋体" w:cs="新宋体"/>
          <w:b/>
          <w:bCs/>
          <w:sz w:val="24"/>
        </w:rPr>
        <w:t>6.</w:t>
      </w:r>
      <w:r>
        <w:rPr>
          <w:rFonts w:hint="eastAsia" w:ascii="新宋体" w:hAnsi="新宋体" w:eastAsia="新宋体" w:cs="新宋体"/>
          <w:b/>
          <w:bCs/>
          <w:sz w:val="24"/>
          <w:lang w:val="en-US" w:eastAsia="zh-CN"/>
        </w:rPr>
        <w:t>6</w:t>
      </w:r>
      <w:r>
        <w:rPr>
          <w:rFonts w:hint="eastAsia" w:ascii="新宋体" w:hAnsi="新宋体" w:eastAsia="新宋体" w:cs="新宋体"/>
          <w:b/>
          <w:bCs/>
          <w:sz w:val="24"/>
        </w:rPr>
        <w:t xml:space="preserve"> 付款金额确认</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乙方支付的款项金额均以甲方开户银行确认的实际到账金额为准。任何情况下，与付款、结汇有关的费用均由乙方承担。乙方实际支付的款项有欠付时，乙方应在交割日前补清欠付款项，否则甲方有权选择推迟交割日至乙方补清全部欠款之日，或以乙方交纳的履约保证金予以弥补。</w:t>
      </w:r>
    </w:p>
    <w:p>
      <w:pPr>
        <w:tabs>
          <w:tab w:val="left" w:pos="1260"/>
        </w:tabs>
        <w:snapToGrid w:val="0"/>
        <w:spacing w:line="360" w:lineRule="auto"/>
        <w:ind w:right="-87" w:firstLine="482" w:firstLineChars="200"/>
        <w:rPr>
          <w:rFonts w:hint="eastAsia" w:ascii="新宋体" w:hAnsi="新宋体" w:eastAsia="新宋体" w:cs="新宋体"/>
          <w:b/>
          <w:sz w:val="24"/>
        </w:rPr>
      </w:pPr>
    </w:p>
    <w:p>
      <w:pPr>
        <w:tabs>
          <w:tab w:val="left" w:pos="1260"/>
        </w:tabs>
        <w:snapToGrid w:val="0"/>
        <w:spacing w:line="360" w:lineRule="auto"/>
        <w:ind w:right="-87" w:firstLine="482" w:firstLineChars="200"/>
        <w:rPr>
          <w:rFonts w:hint="eastAsia" w:ascii="新宋体" w:hAnsi="新宋体" w:eastAsia="新宋体" w:cs="新宋体"/>
          <w:b/>
          <w:color w:val="000000"/>
          <w:sz w:val="24"/>
        </w:rPr>
      </w:pPr>
      <w:bookmarkStart w:id="2" w:name="_Ref120351919"/>
      <w:r>
        <w:rPr>
          <w:rFonts w:hint="eastAsia" w:ascii="新宋体" w:hAnsi="新宋体" w:eastAsia="新宋体" w:cs="新宋体"/>
          <w:b/>
          <w:color w:val="000000"/>
          <w:sz w:val="24"/>
        </w:rPr>
        <w:t>第七条  贷款债权的交割</w:t>
      </w:r>
    </w:p>
    <w:p>
      <w:pPr>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7.1 交割日的确定</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7.1.1 甲乙双方一致确认，第7.2款约定的交割条件全部成就后的第10个工作日为交割日。但若在交割日前，甲方未能足额收到乙方按照第八条约定的过渡期服务报酬的，则交割日自动顺延至甲方足额收到前述过渡期服务报酬之次日。</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7.1.2 甲方有权在第7.2款规定的交割条件成就后，单方指定一个早于第7.1.1款约定日期的交割日，但应当提前书面通知乙方。</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7.1.3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pPr>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7.2 交割条件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在符合下述全部条件的前提下，双方应进行贷款债权的交割：</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7.2.1 甲方已经足额收到乙方按照第</w:t>
      </w:r>
      <w:r>
        <w:rPr>
          <w:rFonts w:hint="eastAsia" w:ascii="新宋体" w:hAnsi="新宋体" w:eastAsia="新宋体" w:cs="新宋体"/>
          <w:sz w:val="24"/>
          <w:lang w:val="en-US" w:eastAsia="zh-Hans"/>
        </w:rPr>
        <w:t>六条</w:t>
      </w:r>
      <w:r>
        <w:rPr>
          <w:rFonts w:hint="eastAsia" w:ascii="新宋体" w:hAnsi="新宋体" w:eastAsia="新宋体" w:cs="新宋体"/>
          <w:sz w:val="24"/>
        </w:rPr>
        <w:t>约定的全部转让价款，以及第10.3款约定的违约金等全部款项。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7.2.2 截至交割日，乙方已经在所有重要方面履行并继续履行其在本协议项下约定的交割前的全部承诺或约定。</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7.2.3截至交割日，乙方在本协议项下所作的声明和保证在交割日在所有重要方面是真实准确的，如同该等声明和保证系于交割日作出的一样。</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7.2.4 甲方已就本协议项下贷款债权的转让获得甲方认为根据中华人民共和国法律所必要的相关政府机构备案确认或批准文件。</w:t>
      </w:r>
    </w:p>
    <w:p>
      <w:pPr>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7.3 交割前的准备</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交割前，甲方应向乙方提交一份《回收及费用结算明细表》，列明基准日后对本次交割的贷款债权进行处置实现的现金及非现金回收、发生的处置费用、应收取的过渡期服务报酬并附相关的证明材料。</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甲方在过渡期内取得的与主张和行使贷款债权有关的法律文件及相关的服务协议应制作成《贷款债权证明文件补充清单》（见附件四）在交易日一并移交乙方。</w:t>
      </w:r>
    </w:p>
    <w:p>
      <w:pPr>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7.4 贷款债权的交割及贷款债权证明文件的移交</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7.4.1 双方确认，在交割日，贷款债权按照交割日的现状一次性地从甲方转移至乙方。即乙方应无条件接受基准日至交割日贷款债权发生的任何变化。</w:t>
      </w:r>
      <w:r>
        <w:rPr>
          <w:rFonts w:hint="eastAsia" w:ascii="新宋体" w:hAnsi="新宋体" w:eastAsia="新宋体" w:cs="新宋体"/>
          <w:bCs/>
          <w:color w:val="000000"/>
          <w:sz w:val="24"/>
        </w:rPr>
        <w:t>若在过渡期内，甲方对</w:t>
      </w:r>
      <w:r>
        <w:rPr>
          <w:rFonts w:hint="eastAsia" w:ascii="新宋体" w:hAnsi="新宋体" w:eastAsia="新宋体" w:cs="新宋体"/>
          <w:color w:val="000000"/>
          <w:sz w:val="24"/>
        </w:rPr>
        <w:t>贷款债权进行处置实现了现金及非现金回收的，则在交割时甲方应将回收的现金及非现金扣除已发生的处置费用以及按照本协议8.5款应向乙方收取的过渡期服务报酬后的余额（不含利息）在交割日后10个工作日内移交给乙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7.4.2</w:t>
      </w:r>
      <w:r>
        <w:rPr>
          <w:rFonts w:hint="eastAsia" w:ascii="新宋体" w:hAnsi="新宋体" w:eastAsia="新宋体" w:cs="新宋体"/>
          <w:bCs/>
          <w:sz w:val="24"/>
        </w:rPr>
        <w:t>乙方在对甲方移交的贷款债权证明文件及服务协议核对无误后，应按本协议附件五规定的格式向甲方出具贷款债权证明文件及服务协议收据，确认其已收到相应的贷款债权证明文件及服务协议。</w:t>
      </w:r>
      <w:r>
        <w:rPr>
          <w:rFonts w:hint="eastAsia" w:ascii="新宋体" w:hAnsi="新宋体" w:eastAsia="新宋体" w:cs="新宋体"/>
          <w:sz w:val="24"/>
        </w:rPr>
        <w:t>该收据一经签署并交付，即无条件地证明甲方在本协议项下的文件（包括但不限于贷款债权证明文件）交付义务已履行完毕。若乙方延迟签发或拒绝签发</w:t>
      </w:r>
      <w:r>
        <w:rPr>
          <w:rFonts w:hint="eastAsia" w:ascii="新宋体" w:hAnsi="新宋体" w:eastAsia="新宋体" w:cs="新宋体"/>
          <w:bCs/>
          <w:sz w:val="24"/>
        </w:rPr>
        <w:t>贷款债权证明文件及服务协议收据的，甲方有权将交割日顺延至乙方</w:t>
      </w:r>
      <w:r>
        <w:rPr>
          <w:rFonts w:hint="eastAsia" w:ascii="新宋体" w:hAnsi="新宋体" w:eastAsia="新宋体" w:cs="新宋体"/>
          <w:sz w:val="24"/>
        </w:rPr>
        <w:t>签发</w:t>
      </w:r>
      <w:r>
        <w:rPr>
          <w:rFonts w:hint="eastAsia" w:ascii="新宋体" w:hAnsi="新宋体" w:eastAsia="新宋体" w:cs="新宋体"/>
          <w:bCs/>
          <w:sz w:val="24"/>
        </w:rPr>
        <w:t>贷款债权证明文件及服务协议收据之日，并在该日向乙方交付贷款债权证明文件及服务协议</w:t>
      </w:r>
      <w:r>
        <w:rPr>
          <w:rFonts w:hint="eastAsia" w:ascii="新宋体" w:hAnsi="新宋体" w:eastAsia="新宋体" w:cs="新宋体"/>
          <w:sz w:val="24"/>
        </w:rPr>
        <w:t>。</w:t>
      </w:r>
    </w:p>
    <w:p>
      <w:pPr>
        <w:spacing w:line="360" w:lineRule="auto"/>
        <w:ind w:firstLine="480" w:firstLineChars="200"/>
        <w:rPr>
          <w:rFonts w:hint="eastAsia" w:ascii="新宋体" w:hAnsi="新宋体" w:eastAsia="新宋体" w:cs="新宋体"/>
          <w:bCs/>
          <w:sz w:val="24"/>
        </w:rPr>
      </w:pPr>
      <w:r>
        <w:rPr>
          <w:rFonts w:hint="eastAsia" w:ascii="新宋体" w:hAnsi="新宋体" w:eastAsia="新宋体" w:cs="新宋体"/>
          <w:bCs/>
          <w:sz w:val="24"/>
        </w:rPr>
        <w:t>7.4.3 交割日后，乙方可依照法律、行政法规规定对贷款债权涉及的债务人、担保人行使债权人的一切权利，并自行承担贷款债权处置过程中可能发生的任何费用、责任、风险和损失。</w:t>
      </w:r>
    </w:p>
    <w:p>
      <w:pPr>
        <w:spacing w:line="360" w:lineRule="auto"/>
        <w:ind w:firstLine="482" w:firstLineChars="200"/>
        <w:rPr>
          <w:rFonts w:hint="eastAsia" w:ascii="新宋体" w:hAnsi="新宋体" w:eastAsia="新宋体" w:cs="新宋体"/>
          <w:b/>
          <w:bCs/>
          <w:sz w:val="24"/>
        </w:rPr>
      </w:pPr>
      <w:r>
        <w:rPr>
          <w:rFonts w:hint="eastAsia" w:ascii="新宋体" w:hAnsi="新宋体" w:eastAsia="新宋体" w:cs="新宋体"/>
          <w:b/>
          <w:bCs/>
          <w:sz w:val="24"/>
        </w:rPr>
        <w:t>7.5 交割后的合作</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7.5.1 甲乙双方应在贷款债权全部交割后，采取公告通知的方式在           （填写媒体名称）上发布贷款债权转让公告，将贷款债权转让给乙方的事实通知债务人、担保人，通知费用由乙方承担。</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7.5.2 如受案法院或债务人否认甲方通知债务人、担保人贷款债权转让事宜效力的，甲方可在乙方的要求下，采取书面或法院认可的其他方式将贷款债权转让事项通知债务人、担保人，但因此而产生的费用由乙方负担。</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乙方进一步确认，甲方的通知义务只限于进行上述适当的通知行为，无论债务人、担保人对贷款债权转让的通知是否签收和确认，不影响甲、乙双方之间就贷款债权进行转让的效力。</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7.5.3 交割后，必要时甲方可应乙方要求并按照本协议附件六规定的格式逐户出具《债权转让确认函》。</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7.5.4 贷款债权项下涉及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含可能需缴纳的土地出让金、罚款等）由乙方承担，乙方逾期受领抵债资产的，需自行承担相应抵债资产在规定期限后毁损、灭失的风险。</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sz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w:t>
      </w:r>
      <w:r>
        <w:rPr>
          <w:rFonts w:hint="eastAsia" w:ascii="新宋体" w:hAnsi="新宋体" w:eastAsia="新宋体" w:cs="新宋体"/>
          <w:color w:val="000000"/>
          <w:sz w:val="24"/>
        </w:rPr>
        <w:t>乙方承诺不因抵债资产过户不能或不能实际占有而向甲方主张回购该项债权或要求甲方承担赔偿责任。</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sz w:val="24"/>
        </w:rPr>
        <w:t>7.5.5 交割日后，甲方将根据相关规定，出具必要的债权转移证明文件，配合和协助乙方办理已转让的贷款债权所涉及的诉讼（含执行）主体变更手续</w:t>
      </w:r>
      <w:r>
        <w:rPr>
          <w:rFonts w:hint="eastAsia" w:ascii="新宋体" w:hAnsi="新宋体" w:eastAsia="新宋体" w:cs="新宋体"/>
          <w:color w:val="000000"/>
          <w:sz w:val="24"/>
        </w:rPr>
        <w:t>，但甲方不对是否能够实现变更承担任何责任，乙方亦不得因为不能变更诉讼（含执行）主体而向甲方主张回购该项债权或要求甲方承担赔偿责任。</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7.5.6 除本条另有约定外，甲方在任何时间均无须为履行本条所述协助义务承担任何费用。</w:t>
      </w:r>
    </w:p>
    <w:p>
      <w:pPr>
        <w:spacing w:line="360" w:lineRule="auto"/>
        <w:ind w:firstLine="482" w:firstLineChars="200"/>
        <w:rPr>
          <w:rFonts w:hint="eastAsia" w:ascii="新宋体" w:hAnsi="新宋体" w:eastAsia="新宋体" w:cs="新宋体"/>
          <w:b/>
          <w:bCs/>
          <w:color w:val="000000"/>
          <w:sz w:val="24"/>
        </w:rPr>
      </w:pPr>
      <w:r>
        <w:rPr>
          <w:rFonts w:hint="eastAsia" w:ascii="新宋体" w:hAnsi="新宋体" w:eastAsia="新宋体" w:cs="新宋体"/>
          <w:b/>
          <w:color w:val="000000"/>
          <w:sz w:val="24"/>
        </w:rPr>
        <w:t xml:space="preserve">7.6 </w:t>
      </w:r>
      <w:r>
        <w:rPr>
          <w:rFonts w:hint="eastAsia" w:ascii="新宋体" w:hAnsi="新宋体" w:eastAsia="新宋体" w:cs="新宋体"/>
          <w:b/>
          <w:bCs/>
          <w:color w:val="000000"/>
          <w:sz w:val="24"/>
        </w:rPr>
        <w:t>服务协议权利义务的转移</w:t>
      </w: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7.6.1 对于本协议附件三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pPr>
        <w:spacing w:line="360" w:lineRule="auto"/>
        <w:ind w:firstLine="480" w:firstLineChars="200"/>
        <w:rPr>
          <w:rFonts w:hint="eastAsia" w:ascii="新宋体" w:hAnsi="新宋体" w:eastAsia="新宋体" w:cs="新宋体"/>
          <w:bCs/>
          <w:color w:val="000000"/>
          <w:sz w:val="24"/>
        </w:rPr>
      </w:pPr>
      <w:r>
        <w:rPr>
          <w:rFonts w:hint="eastAsia" w:ascii="新宋体" w:hAnsi="新宋体" w:eastAsia="新宋体" w:cs="新宋体"/>
          <w:bCs/>
          <w:color w:val="000000"/>
          <w:sz w:val="24"/>
        </w:rPr>
        <w:t>7.6.2 乙方承诺，如果相关中介机构不同意甲方将其在相应服务协议中的权利义务转让给乙方，而终止服务协议并导致甲方发生费用、损失的，则乙方应赔偿甲方因此而发生的费用、损失，并承诺受让该贷款债权后不会聘用该中介机构代理与贷款债权有关的任何事宜。</w:t>
      </w:r>
    </w:p>
    <w:p>
      <w:pPr>
        <w:spacing w:line="360" w:lineRule="auto"/>
        <w:ind w:firstLine="480" w:firstLineChars="200"/>
        <w:rPr>
          <w:rFonts w:hint="eastAsia" w:ascii="新宋体" w:hAnsi="新宋体" w:eastAsia="新宋体" w:cs="新宋体"/>
          <w:bCs/>
          <w:color w:val="000000"/>
          <w:sz w:val="24"/>
        </w:rPr>
      </w:pPr>
    </w:p>
    <w:p>
      <w:pPr>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第八条  过渡期贷款债权的管理</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8.3 自本协议生效日至交割日期间，对于下列与贷款债权有关的重大事件，甲方应在收到相关书面通知（不含公告通知）后10日内转告乙方：</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8.3.1 债务人、担保人被宣告破产、清算、重整、解散、停业、吊销营业执照、注销登记或被撤销、关闭；</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8.3.2 债务人、担保人的主要资产（含抵押物、质押物）被第三方申请诉讼保全或被强制执行；</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8.3.3 债务人、担保人分立、合并、被出售、被收购或采取其他方式进行改制；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8.3.4 相关法院或仲裁机构就甲方对债务人、担保人提起的诉讼、仲裁案件作出生效判决、裁定或裁决。</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尽管有前述约定，甲方并不因该等事项向乙方承担任何责任，乙方对此予以认可。</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8.4 本协议生效日至交割日，甲方可自主决定贷款债权的日常维护和管理工作，但涉及以下两种情形的，甲方应事先通知乙方，乙方应当在收到通知之日起3个工作日内作出是否同意的书面回复（无充分、合理的理由，乙方不得拒绝同意；逾期未答复的，视为同意）：</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8.4.1 涉及单笔费用超过人民币十万元的资产维护和管理行为；</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8.4.2 需要放弃贷款债权项下部分权利的资产维护和管理行为。</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8.5 过渡期内，甲方应对贷款债权所涉的诉讼时效</w:t>
      </w:r>
      <w:r>
        <w:rPr>
          <w:rFonts w:hint="eastAsia" w:ascii="新宋体" w:hAnsi="新宋体" w:eastAsia="新宋体" w:cs="新宋体"/>
          <w:sz w:val="24"/>
          <w:highlight w:val="none"/>
          <w:lang w:val="en-US" w:eastAsia="zh-CN"/>
        </w:rPr>
        <w:t>和</w:t>
      </w:r>
      <w:r>
        <w:rPr>
          <w:rFonts w:hint="eastAsia" w:ascii="新宋体" w:hAnsi="新宋体" w:eastAsia="新宋体" w:cs="新宋体"/>
          <w:sz w:val="24"/>
        </w:rPr>
        <w:t>法定期间进行维护，但代位权、撤销权、申诉权和复议权的行使除外。贷款债权在基准日之前已经超过诉讼时效或法定期间的，不属于甲方维护的范围。</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第九条  声明与保证</w:t>
      </w: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9.1甲方的声明和保证</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 xml:space="preserve">9.1.1 </w:t>
      </w:r>
      <w:r>
        <w:rPr>
          <w:rFonts w:hint="eastAsia" w:ascii="新宋体" w:hAnsi="新宋体" w:eastAsia="新宋体" w:cs="新宋体"/>
          <w:b/>
          <w:sz w:val="24"/>
        </w:rPr>
        <w:t>签约和履约资格保证</w:t>
      </w:r>
      <w:r>
        <w:rPr>
          <w:rFonts w:hint="eastAsia" w:ascii="新宋体" w:hAnsi="新宋体" w:eastAsia="新宋体" w:cs="新宋体"/>
          <w:sz w:val="24"/>
        </w:rPr>
        <w:t>：甲方保证具有签署本协议的主体资格，并已获得签署和履行本协议的相应授权或批准。</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 xml:space="preserve">9.1.2 </w:t>
      </w:r>
      <w:r>
        <w:rPr>
          <w:rFonts w:hint="eastAsia" w:ascii="新宋体" w:hAnsi="新宋体" w:eastAsia="新宋体" w:cs="新宋体"/>
          <w:b/>
          <w:sz w:val="24"/>
        </w:rPr>
        <w:t>诚信管理的保证</w:t>
      </w:r>
      <w:r>
        <w:rPr>
          <w:rFonts w:hint="eastAsia" w:ascii="新宋体" w:hAnsi="新宋体" w:eastAsia="新宋体" w:cs="新宋体"/>
          <w:sz w:val="24"/>
        </w:rPr>
        <w:t>：自本协议生效日至交割日期间，甲方将严格遵循国家及内部相关规定管理与处置贷款债权，除本协议第八条约定情形外，甲方不采取任何可能妨碍或限制乙方受让贷款债权后权利行使的单方行动。</w:t>
      </w:r>
      <w:bookmarkStart w:id="3" w:name="_Ref120355173"/>
      <w:bookmarkEnd w:id="3"/>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9.2 乙方的声明和保证</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 xml:space="preserve">9.2.1 </w:t>
      </w:r>
      <w:r>
        <w:rPr>
          <w:rFonts w:hint="eastAsia" w:ascii="新宋体" w:hAnsi="新宋体" w:eastAsia="新宋体" w:cs="新宋体"/>
          <w:b/>
          <w:sz w:val="24"/>
        </w:rPr>
        <w:t>签约和履约资格保证：</w:t>
      </w:r>
      <w:r>
        <w:rPr>
          <w:rFonts w:hint="eastAsia" w:ascii="新宋体" w:hAnsi="新宋体" w:eastAsia="新宋体" w:cs="新宋体"/>
          <w:sz w:val="24"/>
        </w:rPr>
        <w:t>乙方保证具有签署本协议的主体资格，有权受让贷款债权，并已获得签署和履行本协议的相应授权或批准。乙方承诺</w:t>
      </w:r>
      <w:r>
        <w:rPr>
          <w:rFonts w:hint="eastAsia" w:ascii="新宋体" w:hAnsi="新宋体" w:eastAsia="新宋体" w:cs="新宋体"/>
          <w:sz w:val="24"/>
          <w:lang w:eastAsia="zh-CN"/>
        </w:rPr>
        <w:t>：</w:t>
      </w:r>
      <w:r>
        <w:rPr>
          <w:rFonts w:hint="eastAsia" w:ascii="新宋体" w:hAnsi="新宋体" w:eastAsia="新宋体" w:cs="新宋体"/>
          <w:sz w:val="24"/>
          <w:lang w:val="en-US" w:eastAsia="zh-CN"/>
        </w:rPr>
        <w:t>乙方</w:t>
      </w:r>
      <w:r>
        <w:rPr>
          <w:rFonts w:hint="eastAsia" w:ascii="新宋体" w:hAnsi="新宋体" w:eastAsia="新宋体" w:cs="新宋体"/>
          <w:sz w:val="24"/>
        </w:rPr>
        <w:t>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9.2.2</w:t>
      </w:r>
      <w:r>
        <w:rPr>
          <w:rFonts w:hint="eastAsia" w:ascii="新宋体" w:hAnsi="新宋体" w:eastAsia="新宋体" w:cs="新宋体"/>
          <w:b/>
          <w:sz w:val="24"/>
        </w:rPr>
        <w:t xml:space="preserve"> 非欺骗保证：</w:t>
      </w:r>
      <w:r>
        <w:rPr>
          <w:rFonts w:hint="eastAsia" w:ascii="新宋体" w:hAnsi="新宋体" w:eastAsia="新宋体" w:cs="新宋体"/>
          <w:sz w:val="24"/>
        </w:rPr>
        <w:t>乙方保证其为签署、履行本协议而向甲方提供的所有证明、文件、资料和信息，均在提供资料的当日和</w:t>
      </w:r>
      <w:r>
        <w:rPr>
          <w:rFonts w:hint="eastAsia" w:ascii="新宋体" w:hAnsi="新宋体" w:eastAsia="新宋体" w:cs="新宋体"/>
          <w:sz w:val="24"/>
          <w:highlight w:val="none"/>
        </w:rPr>
        <w:t>适用/使用</w:t>
      </w:r>
      <w:r>
        <w:rPr>
          <w:rFonts w:hint="eastAsia" w:ascii="新宋体" w:hAnsi="新宋体" w:eastAsia="新宋体" w:cs="新宋体"/>
          <w:sz w:val="24"/>
        </w:rPr>
        <w:t>期内是真实、准确和完整的，不存在故意隐瞒和欺骗的情况。</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9.2.3</w:t>
      </w:r>
      <w:r>
        <w:rPr>
          <w:rFonts w:hint="eastAsia" w:ascii="新宋体" w:hAnsi="新宋体" w:eastAsia="新宋体" w:cs="新宋体"/>
          <w:b/>
          <w:sz w:val="24"/>
        </w:rPr>
        <w:t>审慎调查和独立判断保证</w:t>
      </w:r>
      <w:r>
        <w:rPr>
          <w:rFonts w:hint="eastAsia" w:ascii="新宋体" w:hAnsi="新宋体" w:eastAsia="新宋体" w:cs="新宋体"/>
          <w:sz w:val="24"/>
        </w:rPr>
        <w:t>：乙方确认，在参与转让活动前已认真审阅了贷款债权证明文件，对贷款债权的现状进行了审慎的调查，</w:t>
      </w:r>
      <w:r>
        <w:rPr>
          <w:rFonts w:hint="eastAsia" w:ascii="新宋体" w:hAnsi="新宋体" w:eastAsia="新宋体" w:cs="新宋体"/>
          <w:color w:val="000000"/>
          <w:sz w:val="24"/>
        </w:rPr>
        <w:t>并自行估计了贷款债权可能的可收回性，</w:t>
      </w:r>
      <w:r>
        <w:rPr>
          <w:rFonts w:hint="eastAsia" w:ascii="新宋体" w:hAnsi="新宋体" w:eastAsia="新宋体" w:cs="新宋体"/>
          <w:sz w:val="24"/>
        </w:rPr>
        <w:t>乙方参与转让活动，即视为已经完全接受并知悉贷款债权</w:t>
      </w:r>
      <w:r>
        <w:rPr>
          <w:rFonts w:hint="eastAsia" w:ascii="新宋体" w:hAnsi="新宋体" w:eastAsia="新宋体" w:cs="新宋体"/>
          <w:color w:val="000000"/>
          <w:sz w:val="24"/>
        </w:rPr>
        <w:t>存在或可能存在的所有风险或瑕疵</w:t>
      </w:r>
      <w:r>
        <w:rPr>
          <w:rFonts w:hint="eastAsia" w:ascii="新宋体" w:hAnsi="新宋体" w:eastAsia="新宋体" w:cs="新宋体"/>
          <w:sz w:val="24"/>
        </w:rPr>
        <w:t>。乙方进一步确认并保证，基于贷款债权的特殊性及现状出售的性质，甲方未就本协议项下贷款债权的诉讼时效、担保效力、可回收性或乙方受让贷款债权后的预期收益等向乙方作出任何明示或暗示的声明和保证，乙方是在独立判断贷款债权法律上的有效性和商业价值后自主作出报价，并独自承担因其判断失误而可能遭受的一切风险。</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 xml:space="preserve">9.2.4 </w:t>
      </w:r>
      <w:r>
        <w:rPr>
          <w:rFonts w:hint="eastAsia" w:ascii="新宋体" w:hAnsi="新宋体" w:eastAsia="新宋体" w:cs="新宋体"/>
          <w:b/>
          <w:sz w:val="24"/>
        </w:rPr>
        <w:t>乙方特别承诺</w:t>
      </w:r>
      <w:r>
        <w:rPr>
          <w:rFonts w:hint="eastAsia" w:ascii="新宋体" w:hAnsi="新宋体" w:eastAsia="新宋体" w:cs="新宋体"/>
          <w:sz w:val="24"/>
        </w:rPr>
        <w:t>：</w:t>
      </w:r>
    </w:p>
    <w:p>
      <w:pPr>
        <w:tabs>
          <w:tab w:val="left" w:pos="1260"/>
        </w:tabs>
        <w:snapToGrid w:val="0"/>
        <w:spacing w:line="360" w:lineRule="auto"/>
        <w:ind w:right="-87" w:firstLine="480" w:firstLineChars="200"/>
        <w:rPr>
          <w:rFonts w:hint="eastAsia" w:ascii="新宋体" w:hAnsi="新宋体" w:eastAsia="新宋体" w:cs="新宋体"/>
          <w:sz w:val="24"/>
        </w:rPr>
      </w:pPr>
      <w:r>
        <w:rPr>
          <w:rFonts w:hint="eastAsia" w:ascii="新宋体" w:hAnsi="新宋体" w:eastAsia="新宋体" w:cs="新宋体"/>
          <w:sz w:val="24"/>
        </w:rPr>
        <w:t>9.2.4.1 乙方同意并保证，如果贷款债权项下存在能够追究甲方前手权利人任何法律责任的权利，乙方承诺自交割日起自动全部放弃该等权利，乙方及其后手不以任何方式向前手权利人及甲方主张本条项下已放弃的全部权利，或要求前手权利人或甲方承担与此有关的任何法律责任。</w:t>
      </w:r>
    </w:p>
    <w:p>
      <w:pPr>
        <w:tabs>
          <w:tab w:val="left" w:pos="1260"/>
        </w:tabs>
        <w:snapToGrid w:val="0"/>
        <w:spacing w:line="360" w:lineRule="auto"/>
        <w:ind w:right="-87" w:firstLine="480" w:firstLineChars="200"/>
        <w:rPr>
          <w:rFonts w:hint="eastAsia" w:ascii="新宋体" w:hAnsi="新宋体" w:eastAsia="新宋体" w:cs="新宋体"/>
          <w:b/>
          <w:i/>
          <w:sz w:val="24"/>
        </w:rPr>
      </w:pPr>
      <w:r>
        <w:rPr>
          <w:rFonts w:hint="eastAsia" w:ascii="新宋体" w:hAnsi="新宋体" w:eastAsia="新宋体" w:cs="新宋体"/>
          <w:sz w:val="24"/>
        </w:rPr>
        <w:t>9.2.4.2 乙方同意并保证，如果贷款债权中存在能够追究中国各级政府及其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sz w:val="24"/>
        </w:rPr>
        <w:t xml:space="preserve">9.2.4.3 </w:t>
      </w:r>
      <w:r>
        <w:rPr>
          <w:rFonts w:hint="eastAsia" w:ascii="新宋体" w:hAnsi="新宋体" w:eastAsia="新宋体" w:cs="新宋体"/>
          <w:color w:val="000000"/>
          <w:sz w:val="24"/>
        </w:rPr>
        <w:t>乙方确认知悉本协议第二条所揭示的贷款债权可能存在的瑕疵和风险，乙方接受贷款债权按照交割日现状予以转让的事实，基于转让贷款债权不良资产的特性，甲方亦对贷款债权清收的困难性和可回收性未作出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sz w:val="24"/>
        </w:rPr>
        <w:t>9.2.4.4 除本协议第10.2款明确规定的以外，乙方保证</w:t>
      </w:r>
      <w:r>
        <w:rPr>
          <w:rFonts w:hint="eastAsia" w:ascii="新宋体" w:hAnsi="新宋体" w:eastAsia="新宋体" w:cs="新宋体"/>
          <w:color w:val="000000"/>
          <w:sz w:val="24"/>
        </w:rPr>
        <w:t>不因任何原因要求甲方对贷款债权进行回购，赔偿或要求甲方承担责任。</w:t>
      </w:r>
    </w:p>
    <w:p>
      <w:pPr>
        <w:tabs>
          <w:tab w:val="left" w:pos="1260"/>
        </w:tabs>
        <w:snapToGrid w:val="0"/>
        <w:spacing w:line="360" w:lineRule="auto"/>
        <w:ind w:right="-87" w:firstLine="480" w:firstLineChars="200"/>
        <w:rPr>
          <w:rFonts w:hint="eastAsia" w:ascii="新宋体" w:hAnsi="新宋体" w:eastAsia="新宋体" w:cs="新宋体"/>
          <w:b/>
          <w:bCs/>
          <w:sz w:val="24"/>
        </w:rPr>
      </w:pPr>
      <w:r>
        <w:rPr>
          <w:rFonts w:hint="eastAsia" w:ascii="新宋体" w:hAnsi="新宋体" w:eastAsia="新宋体" w:cs="新宋体"/>
          <w:bCs/>
          <w:sz w:val="24"/>
        </w:rPr>
        <w:t>9.2.5</w:t>
      </w:r>
      <w:r>
        <w:rPr>
          <w:rFonts w:hint="eastAsia" w:ascii="新宋体" w:hAnsi="新宋体" w:eastAsia="新宋体" w:cs="新宋体"/>
          <w:b/>
          <w:bCs/>
          <w:sz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让贷款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bCs/>
          <w:sz w:val="24"/>
        </w:rPr>
        <w:t>9.2.6</w:t>
      </w:r>
      <w:r>
        <w:rPr>
          <w:rFonts w:hint="eastAsia" w:ascii="新宋体" w:hAnsi="新宋体" w:eastAsia="新宋体" w:cs="新宋体"/>
          <w:b/>
          <w:bCs/>
          <w:sz w:val="24"/>
        </w:rPr>
        <w:t xml:space="preserve"> 依法行使权利保证</w:t>
      </w:r>
      <w:r>
        <w:rPr>
          <w:rFonts w:hint="eastAsia" w:ascii="新宋体" w:hAnsi="新宋体" w:eastAsia="新宋体" w:cs="新宋体"/>
          <w:sz w:val="24"/>
        </w:rPr>
        <w:t>：乙方保证在贷款债权交割后，严格按照相关法律、法规、政策的规定，主张和行使贷款债权项下的任何权利，</w:t>
      </w:r>
      <w:r>
        <w:rPr>
          <w:rFonts w:hint="eastAsia" w:ascii="新宋体" w:hAnsi="新宋体" w:eastAsia="新宋体" w:cs="新宋体"/>
          <w:color w:val="000000"/>
          <w:sz w:val="24"/>
        </w:rPr>
        <w:t>因乙方违法行使权利导致甲方利益受损的，乙方将赔偿甲方的全部损失以及因此所支付的费用。</w:t>
      </w:r>
      <w:bookmarkEnd w:id="2"/>
    </w:p>
    <w:p>
      <w:pPr>
        <w:tabs>
          <w:tab w:val="left" w:pos="1260"/>
        </w:tabs>
        <w:snapToGrid w:val="0"/>
        <w:spacing w:line="360" w:lineRule="auto"/>
        <w:ind w:right="-87" w:firstLine="480" w:firstLineChars="200"/>
        <w:rPr>
          <w:rFonts w:hint="eastAsia" w:ascii="新宋体" w:hAnsi="新宋体" w:eastAsia="新宋体" w:cs="新宋体"/>
          <w:sz w:val="24"/>
        </w:rPr>
      </w:pPr>
      <w:bookmarkStart w:id="4" w:name="_Ref118455871"/>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第十条  违约责任</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10.1 本协议生效后，甲、乙双方应本着诚实信用的原则，严格履行本协议约定的各项义务。任何一方当事人不履行本协议约定义务的，或者履行本协议约定义务不符合约定的，视为违约，除本协议另有约定外，应向对方赔偿因此受到的直接损失和合理费用损失。</w:t>
      </w:r>
    </w:p>
    <w:p>
      <w:pPr>
        <w:spacing w:line="360" w:lineRule="auto"/>
        <w:ind w:firstLine="482" w:firstLineChars="200"/>
        <w:rPr>
          <w:rFonts w:hint="eastAsia" w:ascii="新宋体" w:hAnsi="新宋体" w:eastAsia="新宋体" w:cs="新宋体"/>
          <w:b/>
          <w:sz w:val="24"/>
        </w:rPr>
      </w:pPr>
      <w:r>
        <w:rPr>
          <w:rFonts w:hint="eastAsia" w:ascii="新宋体" w:hAnsi="新宋体" w:eastAsia="新宋体" w:cs="新宋体"/>
          <w:b/>
          <w:sz w:val="24"/>
        </w:rPr>
        <w:t>10.2 甲方的违约责任</w:t>
      </w:r>
    </w:p>
    <w:p>
      <w:pPr>
        <w:tabs>
          <w:tab w:val="left" w:pos="1260"/>
        </w:tabs>
        <w:snapToGrid w:val="0"/>
        <w:spacing w:line="360" w:lineRule="auto"/>
        <w:ind w:right="-87"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10.3 乙方的违约责任</w:t>
      </w:r>
    </w:p>
    <w:p>
      <w:pPr>
        <w:tabs>
          <w:tab w:val="left" w:pos="1260"/>
        </w:tabs>
        <w:snapToGrid w:val="0"/>
        <w:spacing w:line="360" w:lineRule="auto"/>
        <w:ind w:right="-87" w:firstLine="480" w:firstLineChars="200"/>
        <w:rPr>
          <w:rFonts w:hint="eastAsia" w:ascii="新宋体" w:hAnsi="新宋体" w:eastAsia="新宋体" w:cs="新宋体"/>
          <w:color w:val="000000"/>
          <w:sz w:val="24"/>
          <w:highlight w:val="none"/>
        </w:rPr>
      </w:pPr>
      <w:r>
        <w:rPr>
          <w:rFonts w:hint="eastAsia" w:ascii="新宋体" w:hAnsi="新宋体" w:eastAsia="新宋体" w:cs="新宋体"/>
          <w:color w:val="000000"/>
          <w:sz w:val="24"/>
          <w:highlight w:val="none"/>
        </w:rPr>
        <w:t>10.3.1 乙方违反付款义务，未能按时足额支付相应款项的，</w:t>
      </w:r>
      <w:r>
        <w:rPr>
          <w:rFonts w:hint="eastAsia" w:ascii="新宋体" w:hAnsi="新宋体" w:eastAsia="新宋体" w:cs="新宋体"/>
          <w:color w:val="000000"/>
          <w:sz w:val="24"/>
          <w:highlight w:val="none"/>
          <w:lang w:val="en-US" w:eastAsia="zh-CN"/>
        </w:rPr>
        <w:t>甲方</w:t>
      </w:r>
      <w:r>
        <w:rPr>
          <w:rFonts w:hint="eastAsia" w:ascii="新宋体" w:hAnsi="新宋体" w:eastAsia="新宋体" w:cs="新宋体"/>
          <w:color w:val="000000"/>
          <w:sz w:val="24"/>
          <w:highlight w:val="none"/>
        </w:rPr>
        <w:t>有权选择：</w:t>
      </w:r>
    </w:p>
    <w:p>
      <w:pPr>
        <w:tabs>
          <w:tab w:val="left" w:pos="1260"/>
        </w:tabs>
        <w:snapToGrid w:val="0"/>
        <w:spacing w:line="360" w:lineRule="auto"/>
        <w:ind w:right="-87" w:firstLine="480" w:firstLineChars="200"/>
        <w:rPr>
          <w:rFonts w:hint="default" w:ascii="新宋体" w:hAnsi="新宋体" w:eastAsia="新宋体" w:cs="新宋体"/>
          <w:color w:val="000000"/>
          <w:sz w:val="24"/>
          <w:highlight w:val="none"/>
          <w:lang w:val="en-US" w:eastAsia="zh-CN"/>
        </w:rPr>
      </w:pPr>
      <w:r>
        <w:rPr>
          <w:rFonts w:hint="eastAsia" w:ascii="新宋体" w:hAnsi="新宋体" w:eastAsia="新宋体" w:cs="新宋体"/>
          <w:color w:val="000000"/>
          <w:sz w:val="24"/>
          <w:highlight w:val="none"/>
        </w:rPr>
        <w:t>（a）解除协议，</w:t>
      </w:r>
      <w:r>
        <w:rPr>
          <w:rFonts w:hint="eastAsia" w:ascii="新宋体" w:hAnsi="新宋体" w:eastAsia="新宋体" w:cs="新宋体"/>
          <w:color w:val="000000"/>
          <w:sz w:val="24"/>
          <w:highlight w:val="none"/>
          <w:lang w:val="en-US" w:eastAsia="zh-CN"/>
        </w:rPr>
        <w:t>并没收履约保证金作为对乙方违约的惩罚</w:t>
      </w:r>
      <w:r>
        <w:rPr>
          <w:rFonts w:hint="eastAsia" w:ascii="新宋体" w:hAnsi="新宋体" w:eastAsia="新宋体" w:cs="新宋体"/>
          <w:color w:val="000000"/>
          <w:sz w:val="24"/>
          <w:highlight w:val="none"/>
          <w:lang w:eastAsia="zh-CN"/>
        </w:rPr>
        <w:t>。</w:t>
      </w:r>
      <w:r>
        <w:rPr>
          <w:rFonts w:hint="eastAsia" w:ascii="新宋体" w:hAnsi="新宋体" w:eastAsia="新宋体" w:cs="新宋体"/>
          <w:sz w:val="24"/>
          <w:highlight w:val="none"/>
        </w:rPr>
        <w:t>甲方</w:t>
      </w:r>
      <w:r>
        <w:rPr>
          <w:rFonts w:hint="eastAsia" w:ascii="新宋体" w:hAnsi="新宋体" w:eastAsia="新宋体" w:cs="新宋体"/>
          <w:sz w:val="24"/>
          <w:highlight w:val="none"/>
          <w:lang w:val="en-US" w:eastAsia="zh-CN"/>
        </w:rPr>
        <w:t>再次进行竞价处置或拍卖处置的成交价款低于本协议转让价款的差额部分，由乙方承担，甲方将从乙方已支付的款项（含第三方代付）中扣抵，不足部分由乙方补足，多出部分原路退回（乙方原支付给甲方的款项均不计算利息）。</w:t>
      </w:r>
    </w:p>
    <w:p>
      <w:pPr>
        <w:tabs>
          <w:tab w:val="left" w:pos="1260"/>
        </w:tabs>
        <w:snapToGrid w:val="0"/>
        <w:spacing w:line="360" w:lineRule="auto"/>
        <w:ind w:right="-87" w:firstLine="480" w:firstLineChars="200"/>
        <w:rPr>
          <w:rFonts w:hint="default" w:ascii="新宋体" w:hAnsi="新宋体" w:eastAsia="新宋体" w:cs="新宋体"/>
          <w:color w:val="000000"/>
          <w:sz w:val="24"/>
          <w:highlight w:val="none"/>
          <w:lang w:val="en-US"/>
        </w:rPr>
      </w:pPr>
      <w:r>
        <w:rPr>
          <w:rFonts w:hint="eastAsia" w:ascii="新宋体" w:hAnsi="新宋体" w:eastAsia="新宋体" w:cs="新宋体"/>
          <w:color w:val="000000"/>
          <w:sz w:val="24"/>
          <w:highlight w:val="none"/>
        </w:rPr>
        <w:t>（b）要求乙方继续履行协议，对于逾期</w:t>
      </w:r>
      <w:r>
        <w:rPr>
          <w:rFonts w:hint="eastAsia" w:ascii="新宋体" w:hAnsi="新宋体" w:eastAsia="新宋体" w:cs="新宋体"/>
          <w:color w:val="000000"/>
          <w:sz w:val="24"/>
          <w:highlight w:val="none"/>
          <w:lang w:val="en-US" w:eastAsia="zh-CN"/>
        </w:rPr>
        <w:t>未付的转让价款</w:t>
      </w:r>
      <w:r>
        <w:rPr>
          <w:rFonts w:hint="eastAsia" w:ascii="新宋体" w:hAnsi="新宋体" w:eastAsia="新宋体" w:cs="新宋体"/>
          <w:color w:val="000000"/>
          <w:sz w:val="24"/>
          <w:highlight w:val="none"/>
        </w:rPr>
        <w:t>，乙方</w:t>
      </w:r>
      <w:r>
        <w:rPr>
          <w:rFonts w:hint="eastAsia" w:ascii="新宋体" w:hAnsi="新宋体" w:eastAsia="新宋体" w:cs="新宋体"/>
          <w:color w:val="000000"/>
          <w:sz w:val="24"/>
          <w:highlight w:val="none"/>
          <w:lang w:val="en-US" w:eastAsia="zh-CN"/>
        </w:rPr>
        <w:t>应</w:t>
      </w:r>
      <w:r>
        <w:rPr>
          <w:rFonts w:hint="eastAsia" w:ascii="新宋体" w:hAnsi="新宋体" w:eastAsia="新宋体" w:cs="新宋体"/>
          <w:color w:val="000000"/>
          <w:sz w:val="24"/>
          <w:highlight w:val="none"/>
        </w:rPr>
        <w:t>按</w:t>
      </w:r>
      <w:r>
        <w:rPr>
          <w:rFonts w:hint="eastAsia" w:ascii="新宋体" w:hAnsi="新宋体" w:eastAsia="新宋体" w:cs="新宋体"/>
          <w:color w:val="000000"/>
          <w:sz w:val="24"/>
          <w:highlight w:val="none"/>
          <w:lang w:val="en-US" w:eastAsia="zh-CN"/>
        </w:rPr>
        <w:t>日</w:t>
      </w:r>
      <w:r>
        <w:rPr>
          <w:rFonts w:hint="eastAsia" w:ascii="新宋体" w:hAnsi="新宋体" w:eastAsia="新宋体" w:cs="新宋体"/>
          <w:color w:val="000000"/>
          <w:sz w:val="24"/>
          <w:highlight w:val="none"/>
        </w:rPr>
        <w:t>万分之</w:t>
      </w:r>
      <w:r>
        <w:rPr>
          <w:rFonts w:hint="eastAsia" w:ascii="新宋体" w:hAnsi="新宋体" w:eastAsia="新宋体" w:cs="新宋体"/>
          <w:color w:val="000000"/>
          <w:sz w:val="24"/>
          <w:highlight w:val="none"/>
          <w:u w:val="single"/>
        </w:rPr>
        <w:t xml:space="preserve"> </w:t>
      </w:r>
      <w:r>
        <w:rPr>
          <w:rFonts w:hint="eastAsia" w:ascii="新宋体" w:hAnsi="新宋体" w:eastAsia="新宋体" w:cs="新宋体"/>
          <w:color w:val="000000"/>
          <w:sz w:val="24"/>
          <w:highlight w:val="none"/>
          <w:u w:val="single"/>
          <w:lang w:val="en-US" w:eastAsia="zh-CN"/>
        </w:rPr>
        <w:t>五</w:t>
      </w:r>
      <w:r>
        <w:rPr>
          <w:rFonts w:hint="eastAsia" w:ascii="新宋体" w:hAnsi="新宋体" w:eastAsia="新宋体" w:cs="新宋体"/>
          <w:color w:val="000000"/>
          <w:sz w:val="24"/>
          <w:highlight w:val="none"/>
          <w:u w:val="single"/>
        </w:rPr>
        <w:t xml:space="preserve"> </w:t>
      </w:r>
      <w:r>
        <w:rPr>
          <w:rFonts w:hint="eastAsia" w:ascii="新宋体" w:hAnsi="新宋体" w:eastAsia="新宋体" w:cs="新宋体"/>
          <w:color w:val="000000"/>
          <w:sz w:val="24"/>
          <w:highlight w:val="none"/>
        </w:rPr>
        <w:t>向甲方支付</w:t>
      </w:r>
      <w:r>
        <w:rPr>
          <w:rFonts w:hint="eastAsia" w:ascii="新宋体" w:hAnsi="新宋体" w:eastAsia="新宋体" w:cs="新宋体"/>
          <w:color w:val="000000"/>
          <w:sz w:val="24"/>
          <w:highlight w:val="none"/>
          <w:lang w:val="en-US" w:eastAsia="zh-CN"/>
        </w:rPr>
        <w:t>资金占用费；对于逾期未支付的资金占用费，乙方应按日</w:t>
      </w:r>
      <w:r>
        <w:rPr>
          <w:rFonts w:hint="eastAsia" w:ascii="新宋体" w:hAnsi="新宋体" w:eastAsia="新宋体" w:cs="新宋体"/>
          <w:color w:val="000000"/>
          <w:sz w:val="24"/>
          <w:highlight w:val="none"/>
        </w:rPr>
        <w:t>万分之</w:t>
      </w:r>
      <w:r>
        <w:rPr>
          <w:rFonts w:hint="eastAsia" w:ascii="新宋体" w:hAnsi="新宋体" w:eastAsia="新宋体" w:cs="新宋体"/>
          <w:color w:val="000000"/>
          <w:sz w:val="24"/>
          <w:highlight w:val="none"/>
          <w:u w:val="single"/>
        </w:rPr>
        <w:t xml:space="preserve"> </w:t>
      </w:r>
      <w:r>
        <w:rPr>
          <w:rFonts w:hint="eastAsia" w:ascii="新宋体" w:hAnsi="新宋体" w:eastAsia="新宋体" w:cs="新宋体"/>
          <w:color w:val="000000"/>
          <w:sz w:val="24"/>
          <w:highlight w:val="none"/>
          <w:u w:val="single"/>
          <w:lang w:val="en-US" w:eastAsia="zh-CN"/>
        </w:rPr>
        <w:t>五</w:t>
      </w:r>
      <w:r>
        <w:rPr>
          <w:rFonts w:hint="eastAsia" w:ascii="新宋体" w:hAnsi="新宋体" w:eastAsia="新宋体" w:cs="新宋体"/>
          <w:color w:val="000000"/>
          <w:sz w:val="24"/>
          <w:highlight w:val="none"/>
          <w:u w:val="single"/>
        </w:rPr>
        <w:t xml:space="preserve"> </w:t>
      </w:r>
      <w:r>
        <w:rPr>
          <w:rFonts w:hint="eastAsia" w:ascii="新宋体" w:hAnsi="新宋体" w:eastAsia="新宋体" w:cs="新宋体"/>
          <w:color w:val="000000"/>
          <w:sz w:val="24"/>
          <w:highlight w:val="none"/>
        </w:rPr>
        <w:t>向甲方支付</w:t>
      </w:r>
      <w:r>
        <w:rPr>
          <w:rFonts w:hint="eastAsia" w:ascii="新宋体" w:hAnsi="新宋体" w:eastAsia="新宋体" w:cs="新宋体"/>
          <w:color w:val="000000"/>
          <w:sz w:val="24"/>
          <w:highlight w:val="none"/>
          <w:lang w:val="en-US" w:eastAsia="zh-CN"/>
        </w:rPr>
        <w:t>复利。</w:t>
      </w:r>
    </w:p>
    <w:p>
      <w:pPr>
        <w:tabs>
          <w:tab w:val="left" w:pos="1260"/>
        </w:tabs>
        <w:snapToGrid w:val="0"/>
        <w:spacing w:line="360" w:lineRule="auto"/>
        <w:ind w:right="-87" w:firstLine="480" w:firstLineChars="200"/>
        <w:rPr>
          <w:rFonts w:hint="eastAsia" w:ascii="新宋体" w:hAnsi="新宋体" w:eastAsia="新宋体" w:cs="新宋体"/>
          <w:sz w:val="24"/>
          <w:highlight w:val="none"/>
        </w:rPr>
      </w:pPr>
      <w:r>
        <w:rPr>
          <w:rFonts w:hint="eastAsia" w:ascii="新宋体" w:hAnsi="新宋体" w:eastAsia="新宋体" w:cs="新宋体"/>
          <w:sz w:val="24"/>
          <w:highlight w:val="none"/>
        </w:rPr>
        <w:t xml:space="preserve"> 10.3.2  乙方违反本协议约定的声明和保证或其它义务，甲方有权解除本协议，并扣收履约保证金，若履约保证金不足以弥补甲方损失的，乙方还应承担损失赔偿责任。</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第十一条    保密</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11.2 保密义务因以下情形而免除：</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11.2.1 保密信息非因保密义务人违约而公开；</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11.2.2 在诉讼、仲裁或者配合政府行政执法等活动中依法知悉或者披露的；</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11.2.3应主管、监管的部门要求披露或报告的。</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11.3 任何一方违反本条约定的保密义务，给对方造成损失的，均应承担相应的赔偿责任，其中，甲方因对方违反保密义务可获得的赔偿金额以本协议第三条所列贷款债权本金余额为限。</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第十二条 争议解决及法律适用</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12.1 争议解决方式</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双方就本协议的解释和履行发生的任何争议，应通过友好协商解决。未能通过友好协商解决的争议，双方选择向甲方所在地的人民法院提起诉讼。</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12.2法律适用</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本协议的有效性、解释、履行和争议解决适用中华人民共和国（香港、台湾、澳门除外）现行法律、行政法规之规定。</w:t>
      </w:r>
    </w:p>
    <w:p>
      <w:pPr>
        <w:spacing w:line="360" w:lineRule="auto"/>
        <w:ind w:firstLine="480" w:firstLineChars="200"/>
        <w:rPr>
          <w:rFonts w:hint="eastAsia" w:ascii="新宋体" w:hAnsi="新宋体" w:eastAsia="新宋体" w:cs="新宋体"/>
          <w:sz w:val="24"/>
        </w:rPr>
      </w:pP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第十三条  不可抗力</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13.1  本协议所指不可抗力系指：地震、风暴、水灾、战争、暴乱等任何一方无法预见、无法控制和无法避免的情况。</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5</w:t>
      </w:r>
      <w:r>
        <w:rPr>
          <w:rFonts w:hint="eastAsia" w:ascii="新宋体" w:hAnsi="新宋体" w:eastAsia="新宋体" w:cs="新宋体"/>
          <w:sz w:val="24"/>
          <w:u w:val="single"/>
        </w:rPr>
        <w:t xml:space="preserve"> </w:t>
      </w:r>
      <w:r>
        <w:rPr>
          <w:rFonts w:hint="eastAsia" w:ascii="新宋体" w:hAnsi="新宋体" w:eastAsia="新宋体" w:cs="新宋体"/>
          <w:sz w:val="24"/>
        </w:rPr>
        <w:t>日内书面通知对方，并向对方提供发生不可抗力和其持续期的适当证明，并应尽其最大努力终止不可抗力事件或减少其影响。</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13.3 不可抗力事件结束后，双方应立即磋商以寻求一个公平的解决方法，并应尽所有合理努力以减轻不可抗力的影响。</w:t>
      </w:r>
    </w:p>
    <w:p>
      <w:pPr>
        <w:spacing w:line="360" w:lineRule="auto"/>
        <w:rPr>
          <w:rFonts w:hint="eastAsia" w:ascii="新宋体" w:hAnsi="新宋体" w:eastAsia="新宋体" w:cs="新宋体"/>
          <w:sz w:val="24"/>
        </w:rPr>
      </w:pPr>
    </w:p>
    <w:p>
      <w:pPr>
        <w:tabs>
          <w:tab w:val="left" w:pos="1260"/>
        </w:tabs>
        <w:snapToGrid w:val="0"/>
        <w:spacing w:line="360" w:lineRule="auto"/>
        <w:ind w:right="-87" w:firstLine="482" w:firstLineChars="200"/>
        <w:rPr>
          <w:rFonts w:hint="eastAsia" w:ascii="新宋体" w:hAnsi="新宋体" w:eastAsia="新宋体" w:cs="新宋体"/>
          <w:b/>
          <w:sz w:val="24"/>
        </w:rPr>
      </w:pPr>
      <w:r>
        <w:rPr>
          <w:rFonts w:hint="eastAsia" w:ascii="新宋体" w:hAnsi="新宋体" w:eastAsia="新宋体" w:cs="新宋体"/>
          <w:b/>
          <w:sz w:val="24"/>
        </w:rPr>
        <w:t>第十四条  通知和通讯</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14.1 本协议项下双方的任何通知均应以书面形式作出，以专人送达、挂号信件或传真方式递送。</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14.2甲方的联络方法</w:t>
      </w:r>
    </w:p>
    <w:p>
      <w:pPr>
        <w:spacing w:line="5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地    址：海南省海口市美兰区国兴大道5号海南大厦副楼13-14层</w:t>
      </w:r>
    </w:p>
    <w:p>
      <w:pPr>
        <w:spacing w:line="500" w:lineRule="exact"/>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邮    编：570203                       电    话：0898-3668</w:t>
      </w:r>
      <w:r>
        <w:rPr>
          <w:rFonts w:hint="eastAsia" w:ascii="新宋体" w:hAnsi="新宋体" w:eastAsia="新宋体" w:cs="新宋体"/>
          <w:sz w:val="24"/>
          <w:szCs w:val="24"/>
          <w:lang w:val="en-US" w:eastAsia="zh-CN"/>
        </w:rPr>
        <w:t>6269</w:t>
      </w:r>
    </w:p>
    <w:p>
      <w:pPr>
        <w:spacing w:line="500" w:lineRule="exact"/>
        <w:ind w:firstLine="480" w:firstLineChars="200"/>
        <w:rPr>
          <w:rFonts w:hint="eastAsia" w:ascii="新宋体" w:hAnsi="新宋体" w:eastAsia="新宋体" w:cs="新宋体"/>
          <w:sz w:val="24"/>
          <w:lang w:eastAsia="zh-CN"/>
        </w:rPr>
      </w:pPr>
      <w:r>
        <w:rPr>
          <w:rFonts w:hint="eastAsia" w:ascii="新宋体" w:hAnsi="新宋体" w:eastAsia="新宋体" w:cs="新宋体"/>
          <w:sz w:val="24"/>
          <w:szCs w:val="24"/>
        </w:rPr>
        <w:t>传    真：0898-36686281         联 系 人：莫显祥、</w:t>
      </w:r>
      <w:r>
        <w:rPr>
          <w:rFonts w:hint="eastAsia" w:ascii="新宋体" w:hAnsi="新宋体" w:eastAsia="新宋体" w:cs="新宋体"/>
          <w:sz w:val="24"/>
          <w:szCs w:val="24"/>
          <w:lang w:val="en-US" w:eastAsia="zh-CN"/>
        </w:rPr>
        <w:t>周勤</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吴曼玲</w:t>
      </w: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14.3 乙方的联络方法</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地    址：</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邮    编：                               电    话：</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传    真：                               联 系 人： </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14.4  任何一方就本协议相关事宜以挂号信、传真、特快专递方式发送通知的，通知在下列日期视为送达被通知方：</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14.4.1 由专人送达，通知方取得的被通知方签收单所标示的日期；</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14.4.2 由挂号信邮递，发出通知一方持有的挂号信回执所示日；</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14.4.3 由传真传送，收到回复码或成功发送确认条后的当日；</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14.4.4 由特快专递发送，以收件人签收日为送达日，非因不可抗力事由收件人未签收的，以寄出日后第四个工作日为送达日；</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14.5任何一方的联络方法发生变更的，应在变更之日起</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5</w:t>
      </w:r>
      <w:r>
        <w:rPr>
          <w:rFonts w:hint="eastAsia" w:ascii="新宋体" w:hAnsi="新宋体" w:eastAsia="新宋体" w:cs="新宋体"/>
          <w:sz w:val="24"/>
          <w:u w:val="single"/>
        </w:rPr>
        <w:t xml:space="preserve"> </w:t>
      </w:r>
      <w:r>
        <w:rPr>
          <w:rFonts w:hint="eastAsia" w:ascii="新宋体" w:hAnsi="新宋体" w:eastAsia="新宋体" w:cs="新宋体"/>
          <w:sz w:val="24"/>
        </w:rPr>
        <w:t>个工作日内书面通知其他方。在被通知方收到有关通知之前，被通知方根据变更前的联络方法所做出的联络和通讯应视为有效。</w:t>
      </w:r>
      <w:bookmarkEnd w:id="4"/>
    </w:p>
    <w:p>
      <w:pPr>
        <w:tabs>
          <w:tab w:val="left" w:pos="1260"/>
        </w:tabs>
        <w:snapToGrid w:val="0"/>
        <w:spacing w:line="360" w:lineRule="auto"/>
        <w:ind w:right="-87" w:firstLine="482" w:firstLineChars="200"/>
        <w:rPr>
          <w:rFonts w:hint="eastAsia" w:ascii="新宋体" w:hAnsi="新宋体" w:eastAsia="新宋体" w:cs="新宋体"/>
          <w:b/>
          <w:sz w:val="24"/>
        </w:rPr>
      </w:pPr>
    </w:p>
    <w:p>
      <w:pPr>
        <w:tabs>
          <w:tab w:val="left" w:pos="1260"/>
        </w:tabs>
        <w:snapToGrid w:val="0"/>
        <w:spacing w:line="360" w:lineRule="auto"/>
        <w:ind w:right="-87"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第十五条  附则</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15.1  本协议签署前形成的任何文件如与本协议相冲突，以本协议为准。</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15.2  附件为本协议不可分割的组成部分，与本协议具有同等效力。</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15.3  在如下全部条件满足之日，本协议生效：</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15.3.1本协议自双方法定代表人或负责人或授权代表签字并盖章；</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15.3.2 乙方按照本协议第6.2款约定支付了足额履约保证金。</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15.4  本协议双方均确认其充分知晓并理解本协议中全部条款的实质含义及其相应的法律后果，并基于此种理解，签署本协议。</w:t>
      </w:r>
    </w:p>
    <w:p>
      <w:pPr>
        <w:spacing w:line="5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15.5  本协议采用中文订立，一式</w:t>
      </w:r>
      <w:r>
        <w:rPr>
          <w:rFonts w:hint="eastAsia" w:ascii="新宋体" w:hAnsi="新宋体" w:eastAsia="新宋体" w:cs="新宋体"/>
          <w:sz w:val="24"/>
          <w:u w:val="single"/>
        </w:rPr>
        <w:t xml:space="preserve"> 捌 </w:t>
      </w:r>
      <w:r>
        <w:rPr>
          <w:rFonts w:hint="eastAsia" w:ascii="新宋体" w:hAnsi="新宋体" w:eastAsia="新宋体" w:cs="新宋体"/>
          <w:sz w:val="24"/>
        </w:rPr>
        <w:t>份，具同等法律效力，甲方持</w:t>
      </w:r>
      <w:r>
        <w:rPr>
          <w:rFonts w:hint="eastAsia" w:ascii="新宋体" w:hAnsi="新宋体" w:eastAsia="新宋体" w:cs="新宋体"/>
          <w:sz w:val="24"/>
          <w:u w:val="single"/>
        </w:rPr>
        <w:t xml:space="preserve"> 肆 </w:t>
      </w:r>
      <w:r>
        <w:rPr>
          <w:rFonts w:hint="eastAsia" w:ascii="新宋体" w:hAnsi="新宋体" w:eastAsia="新宋体" w:cs="新宋体"/>
          <w:sz w:val="24"/>
        </w:rPr>
        <w:t>份，乙方持</w:t>
      </w:r>
      <w:r>
        <w:rPr>
          <w:rFonts w:hint="eastAsia" w:ascii="新宋体" w:hAnsi="新宋体" w:eastAsia="新宋体" w:cs="新宋体"/>
          <w:sz w:val="24"/>
          <w:u w:val="single"/>
        </w:rPr>
        <w:t xml:space="preserve"> 肆 </w:t>
      </w:r>
      <w:r>
        <w:rPr>
          <w:rFonts w:hint="eastAsia" w:ascii="新宋体" w:hAnsi="新宋体" w:eastAsia="新宋体" w:cs="新宋体"/>
          <w:sz w:val="24"/>
        </w:rPr>
        <w:t>份。</w:t>
      </w:r>
    </w:p>
    <w:p>
      <w:pPr>
        <w:spacing w:line="360" w:lineRule="auto"/>
        <w:ind w:firstLine="480" w:firstLineChars="200"/>
        <w:rPr>
          <w:rFonts w:hint="eastAsia" w:ascii="新宋体" w:hAnsi="新宋体" w:eastAsia="新宋体" w:cs="新宋体"/>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spacing w:line="240" w:lineRule="auto"/>
        <w:ind w:firstLine="0" w:firstLineChars="0"/>
        <w:rPr>
          <w:rFonts w:hint="eastAsia" w:ascii="新宋体" w:hAnsi="新宋体" w:eastAsia="新宋体" w:cs="新宋体"/>
          <w:b/>
          <w:color w:val="000000"/>
          <w:sz w:val="24"/>
        </w:rPr>
      </w:pPr>
      <w:r>
        <w:rPr>
          <w:rFonts w:hint="eastAsia" w:ascii="新宋体" w:hAnsi="新宋体" w:eastAsia="新宋体" w:cs="新宋体"/>
          <w:b/>
          <w:color w:val="000000"/>
          <w:sz w:val="24"/>
        </w:rPr>
        <w:br w:type="page"/>
      </w: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（此页无正文，为签字盖章页）</w:t>
      </w:r>
    </w:p>
    <w:p>
      <w:pPr>
        <w:tabs>
          <w:tab w:val="left" w:pos="180"/>
        </w:tabs>
        <w:spacing w:line="360" w:lineRule="auto"/>
        <w:ind w:firstLine="482" w:firstLineChars="200"/>
        <w:rPr>
          <w:rFonts w:hint="eastAsia" w:ascii="新宋体" w:hAnsi="新宋体" w:eastAsia="新宋体" w:cs="新宋体"/>
          <w:b/>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甲方（盖章）：</w:t>
      </w:r>
      <w:r>
        <w:rPr>
          <w:rFonts w:hint="eastAsia" w:ascii="新宋体" w:hAnsi="新宋体" w:eastAsia="新宋体" w:cs="新宋体"/>
          <w:b/>
          <w:sz w:val="24"/>
        </w:rPr>
        <w:t>中国长城资产管理股份有限公司</w:t>
      </w:r>
      <w:r>
        <w:rPr>
          <w:rFonts w:hint="eastAsia" w:ascii="新宋体" w:hAnsi="新宋体" w:eastAsia="新宋体" w:cs="新宋体"/>
          <w:b/>
          <w:sz w:val="24"/>
          <w:u w:val="single"/>
        </w:rPr>
        <w:t xml:space="preserve"> </w:t>
      </w:r>
      <w:r>
        <w:rPr>
          <w:rFonts w:hint="eastAsia" w:ascii="新宋体" w:hAnsi="新宋体" w:eastAsia="新宋体" w:cs="新宋体"/>
          <w:b/>
          <w:sz w:val="24"/>
          <w:u w:val="single"/>
          <w:lang w:val="en-US" w:eastAsia="zh-CN"/>
        </w:rPr>
        <w:t>海南省</w:t>
      </w:r>
      <w:r>
        <w:rPr>
          <w:rFonts w:hint="eastAsia" w:ascii="新宋体" w:hAnsi="新宋体" w:eastAsia="新宋体" w:cs="新宋体"/>
          <w:b/>
          <w:sz w:val="24"/>
          <w:u w:val="single"/>
        </w:rPr>
        <w:t xml:space="preserve"> </w:t>
      </w:r>
      <w:r>
        <w:rPr>
          <w:rFonts w:hint="eastAsia" w:ascii="新宋体" w:hAnsi="新宋体" w:eastAsia="新宋体" w:cs="新宋体"/>
          <w:b/>
          <w:sz w:val="24"/>
        </w:rPr>
        <w:t>分公司</w:t>
      </w: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负 责 人 或</w:t>
      </w: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授权代表签字：</w:t>
      </w:r>
    </w:p>
    <w:p>
      <w:pPr>
        <w:spacing w:line="360" w:lineRule="auto"/>
        <w:ind w:firstLine="482" w:firstLineChars="200"/>
        <w:rPr>
          <w:rFonts w:hint="eastAsia" w:ascii="新宋体" w:hAnsi="新宋体" w:eastAsia="新宋体" w:cs="新宋体"/>
          <w:b/>
          <w:sz w:val="24"/>
        </w:rPr>
      </w:pPr>
    </w:p>
    <w:p>
      <w:pPr>
        <w:tabs>
          <w:tab w:val="left" w:pos="180"/>
        </w:tabs>
        <w:spacing w:line="360" w:lineRule="auto"/>
        <w:ind w:firstLine="480" w:firstLineChars="200"/>
        <w:rPr>
          <w:rFonts w:hint="eastAsia" w:ascii="新宋体" w:hAnsi="新宋体" w:eastAsia="新宋体" w:cs="新宋体"/>
          <w:color w:val="000000"/>
          <w:sz w:val="24"/>
        </w:rPr>
      </w:pP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乙方（盖章）：</w:t>
      </w: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法定代表人或</w:t>
      </w:r>
    </w:p>
    <w:p>
      <w:pPr>
        <w:tabs>
          <w:tab w:val="left" w:pos="180"/>
        </w:tabs>
        <w:spacing w:line="360" w:lineRule="auto"/>
        <w:ind w:firstLine="482" w:firstLineChars="200"/>
        <w:rPr>
          <w:rFonts w:hint="eastAsia" w:ascii="新宋体" w:hAnsi="新宋体" w:eastAsia="新宋体" w:cs="新宋体"/>
          <w:b/>
          <w:color w:val="000000"/>
          <w:sz w:val="24"/>
        </w:rPr>
      </w:pPr>
      <w:r>
        <w:rPr>
          <w:rFonts w:hint="eastAsia" w:ascii="新宋体" w:hAnsi="新宋体" w:eastAsia="新宋体" w:cs="新宋体"/>
          <w:b/>
          <w:color w:val="000000"/>
          <w:sz w:val="24"/>
        </w:rPr>
        <w:t>授权代表签字：</w:t>
      </w:r>
    </w:p>
    <w:p>
      <w:pPr>
        <w:pStyle w:val="3"/>
        <w:tabs>
          <w:tab w:val="left" w:pos="980"/>
        </w:tabs>
        <w:spacing w:line="380" w:lineRule="atLeast"/>
        <w:rPr>
          <w:rFonts w:hint="eastAsia" w:ascii="新宋体" w:hAnsi="新宋体" w:eastAsia="新宋体" w:cs="新宋体"/>
          <w:b/>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p>
    <w:p>
      <w:pPr>
        <w:spacing w:line="380" w:lineRule="atLeast"/>
        <w:jc w:val="center"/>
        <w:outlineLvl w:val="0"/>
        <w:rPr>
          <w:rFonts w:hint="eastAsia" w:ascii="新宋体" w:hAnsi="新宋体" w:eastAsia="新宋体" w:cs="新宋体"/>
          <w:b/>
          <w:sz w:val="30"/>
          <w:szCs w:val="30"/>
        </w:rPr>
      </w:pPr>
      <w:r>
        <w:rPr>
          <w:rFonts w:hint="eastAsia" w:ascii="新宋体" w:hAnsi="新宋体" w:eastAsia="新宋体" w:cs="新宋体"/>
          <w:b/>
          <w:sz w:val="30"/>
          <w:szCs w:val="30"/>
        </w:rPr>
        <w:t>债权转让协议</w:t>
      </w:r>
    </w:p>
    <w:p>
      <w:pPr>
        <w:spacing w:line="380" w:lineRule="atLeast"/>
        <w:jc w:val="center"/>
        <w:outlineLvl w:val="0"/>
        <w:rPr>
          <w:rFonts w:hint="eastAsia" w:ascii="新宋体" w:hAnsi="新宋体" w:eastAsia="新宋体" w:cs="新宋体"/>
          <w:b/>
          <w:sz w:val="30"/>
          <w:szCs w:val="30"/>
        </w:rPr>
      </w:pPr>
      <w:r>
        <w:rPr>
          <w:rFonts w:hint="eastAsia" w:ascii="新宋体" w:hAnsi="新宋体" w:eastAsia="新宋体" w:cs="新宋体"/>
          <w:b/>
          <w:sz w:val="30"/>
          <w:szCs w:val="30"/>
        </w:rPr>
        <w:t>附件清单</w:t>
      </w:r>
    </w:p>
    <w:p>
      <w:pPr>
        <w:spacing w:line="380" w:lineRule="atLeast"/>
        <w:jc w:val="center"/>
        <w:outlineLvl w:val="0"/>
        <w:rPr>
          <w:rFonts w:hint="eastAsia" w:ascii="新宋体" w:hAnsi="新宋体" w:eastAsia="新宋体" w:cs="新宋体"/>
          <w:b/>
          <w:sz w:val="30"/>
          <w:szCs w:val="30"/>
        </w:rPr>
      </w:pPr>
    </w:p>
    <w:p>
      <w:pPr>
        <w:tabs>
          <w:tab w:val="left" w:pos="8280"/>
        </w:tabs>
        <w:snapToGrid w:val="0"/>
        <w:spacing w:line="380" w:lineRule="atLeast"/>
        <w:ind w:left="1446" w:right="-154"/>
        <w:rPr>
          <w:rFonts w:hint="eastAsia" w:ascii="新宋体" w:hAnsi="新宋体" w:eastAsia="新宋体" w:cs="新宋体"/>
          <w:b/>
          <w:sz w:val="24"/>
        </w:rPr>
      </w:pPr>
      <w:r>
        <w:rPr>
          <w:rFonts w:hint="eastAsia" w:ascii="新宋体" w:hAnsi="新宋体" w:eastAsia="新宋体" w:cs="新宋体"/>
          <w:b/>
          <w:sz w:val="24"/>
        </w:rPr>
        <w:t>附件一：贷款债权明细表</w:t>
      </w:r>
    </w:p>
    <w:p>
      <w:pPr>
        <w:tabs>
          <w:tab w:val="left" w:pos="8280"/>
        </w:tabs>
        <w:snapToGrid w:val="0"/>
        <w:spacing w:line="380" w:lineRule="atLeast"/>
        <w:ind w:right="-154" w:firstLine="1446" w:firstLineChars="600"/>
        <w:rPr>
          <w:rFonts w:hint="eastAsia" w:ascii="新宋体" w:hAnsi="新宋体" w:eastAsia="新宋体" w:cs="新宋体"/>
          <w:b/>
          <w:sz w:val="24"/>
        </w:rPr>
      </w:pPr>
      <w:r>
        <w:rPr>
          <w:rFonts w:hint="eastAsia" w:ascii="新宋体" w:hAnsi="新宋体" w:eastAsia="新宋体" w:cs="新宋体"/>
          <w:b/>
          <w:sz w:val="24"/>
        </w:rPr>
        <w:t>附件二：贷款债权证明文件清单</w:t>
      </w:r>
    </w:p>
    <w:p>
      <w:pPr>
        <w:tabs>
          <w:tab w:val="left" w:pos="8280"/>
        </w:tabs>
        <w:snapToGrid w:val="0"/>
        <w:spacing w:line="380" w:lineRule="atLeast"/>
        <w:ind w:right="-154" w:firstLine="1446" w:firstLineChars="600"/>
        <w:rPr>
          <w:rFonts w:hint="eastAsia" w:ascii="新宋体" w:hAnsi="新宋体" w:eastAsia="新宋体" w:cs="新宋体"/>
          <w:b/>
          <w:sz w:val="24"/>
        </w:rPr>
      </w:pPr>
      <w:r>
        <w:rPr>
          <w:rFonts w:hint="eastAsia" w:ascii="新宋体" w:hAnsi="新宋体" w:eastAsia="新宋体" w:cs="新宋体"/>
          <w:b/>
          <w:sz w:val="24"/>
        </w:rPr>
        <w:t>附件三：服务协议清单</w:t>
      </w:r>
    </w:p>
    <w:p>
      <w:pPr>
        <w:tabs>
          <w:tab w:val="left" w:pos="8280"/>
        </w:tabs>
        <w:snapToGrid w:val="0"/>
        <w:spacing w:line="380" w:lineRule="atLeast"/>
        <w:ind w:right="-154" w:firstLine="1446" w:firstLineChars="600"/>
        <w:rPr>
          <w:rFonts w:hint="eastAsia" w:ascii="新宋体" w:hAnsi="新宋体" w:eastAsia="新宋体" w:cs="新宋体"/>
          <w:b/>
          <w:color w:val="000000"/>
          <w:sz w:val="24"/>
        </w:rPr>
      </w:pPr>
      <w:r>
        <w:rPr>
          <w:rFonts w:hint="eastAsia" w:ascii="新宋体" w:hAnsi="新宋体" w:eastAsia="新宋体" w:cs="新宋体"/>
          <w:b/>
          <w:color w:val="000000"/>
          <w:sz w:val="24"/>
        </w:rPr>
        <w:t>附件四：</w:t>
      </w:r>
      <w:r>
        <w:rPr>
          <w:rFonts w:hint="eastAsia" w:ascii="新宋体" w:hAnsi="新宋体" w:eastAsia="新宋体" w:cs="新宋体"/>
          <w:b/>
          <w:sz w:val="24"/>
        </w:rPr>
        <w:t>贷款债权证明文件补充清单</w:t>
      </w:r>
    </w:p>
    <w:p>
      <w:pPr>
        <w:tabs>
          <w:tab w:val="left" w:pos="8280"/>
        </w:tabs>
        <w:snapToGrid w:val="0"/>
        <w:spacing w:line="380" w:lineRule="atLeast"/>
        <w:ind w:right="-154" w:firstLine="1446" w:firstLineChars="600"/>
        <w:rPr>
          <w:rFonts w:hint="eastAsia" w:ascii="新宋体" w:hAnsi="新宋体" w:eastAsia="新宋体" w:cs="新宋体"/>
          <w:b/>
          <w:sz w:val="24"/>
        </w:rPr>
      </w:pPr>
      <w:r>
        <w:rPr>
          <w:rFonts w:hint="eastAsia" w:ascii="新宋体" w:hAnsi="新宋体" w:eastAsia="新宋体" w:cs="新宋体"/>
          <w:b/>
          <w:sz w:val="24"/>
        </w:rPr>
        <w:t>附件五：贷款债权证明文件及服务协议收据</w:t>
      </w:r>
    </w:p>
    <w:p>
      <w:pPr>
        <w:tabs>
          <w:tab w:val="left" w:pos="8280"/>
        </w:tabs>
        <w:snapToGrid w:val="0"/>
        <w:spacing w:line="380" w:lineRule="atLeast"/>
        <w:ind w:right="-154" w:firstLine="1446" w:firstLineChars="600"/>
        <w:rPr>
          <w:rFonts w:hint="eastAsia" w:ascii="新宋体" w:hAnsi="新宋体" w:eastAsia="新宋体" w:cs="新宋体"/>
          <w:b/>
          <w:sz w:val="24"/>
        </w:rPr>
      </w:pPr>
      <w:r>
        <w:rPr>
          <w:rFonts w:hint="eastAsia" w:ascii="新宋体" w:hAnsi="新宋体" w:eastAsia="新宋体" w:cs="新宋体"/>
          <w:b/>
          <w:sz w:val="24"/>
        </w:rPr>
        <w:t>附件六：债权转让确认函</w:t>
      </w:r>
    </w:p>
    <w:p>
      <w:pPr>
        <w:tabs>
          <w:tab w:val="left" w:pos="8280"/>
        </w:tabs>
        <w:snapToGrid w:val="0"/>
        <w:spacing w:line="380" w:lineRule="atLeast"/>
        <w:ind w:right="-154" w:firstLine="1446" w:firstLineChars="600"/>
        <w:rPr>
          <w:rFonts w:hint="eastAsia" w:ascii="新宋体" w:hAnsi="新宋体" w:eastAsia="新宋体" w:cs="新宋体"/>
          <w:b/>
          <w:sz w:val="24"/>
        </w:rPr>
      </w:pPr>
      <w:r>
        <w:rPr>
          <w:rFonts w:hint="eastAsia" w:ascii="新宋体" w:hAnsi="新宋体" w:eastAsia="新宋体" w:cs="新宋体"/>
          <w:b/>
          <w:sz w:val="24"/>
        </w:rPr>
        <w:t>附件七：协议条款说明记录单</w:t>
      </w:r>
    </w:p>
    <w:p>
      <w:pPr>
        <w:tabs>
          <w:tab w:val="left" w:pos="8280"/>
        </w:tabs>
        <w:snapToGrid w:val="0"/>
        <w:spacing w:line="380" w:lineRule="atLeast"/>
        <w:ind w:left="1441" w:right="-154"/>
        <w:rPr>
          <w:rFonts w:hint="eastAsia" w:ascii="新宋体" w:hAnsi="新宋体" w:eastAsia="新宋体" w:cs="新宋体"/>
          <w:b/>
          <w:sz w:val="24"/>
        </w:rPr>
      </w:pPr>
    </w:p>
    <w:p>
      <w:pPr>
        <w:rPr>
          <w:rFonts w:hint="eastAsia" w:ascii="新宋体" w:hAnsi="新宋体" w:eastAsia="新宋体" w:cs="新宋体"/>
        </w:rPr>
        <w:sectPr>
          <w:headerReference r:id="rId3" w:type="default"/>
          <w:footerReference r:id="rId4" w:type="default"/>
          <w:footerReference r:id="rId5" w:type="even"/>
          <w:pgSz w:w="11906" w:h="16838"/>
          <w:pgMar w:top="1440" w:right="1800" w:bottom="1440" w:left="1800" w:header="851" w:footer="992" w:gutter="0"/>
          <w:pgNumType w:fmt="chineseCounting" w:start="1"/>
          <w:cols w:space="720" w:num="1"/>
          <w:docGrid w:type="lines" w:linePitch="312" w:charSpace="0"/>
        </w:sectPr>
      </w:pPr>
    </w:p>
    <w:p>
      <w:pPr>
        <w:pStyle w:val="2"/>
        <w:keepNext w:val="0"/>
        <w:numPr>
          <w:ilvl w:val="0"/>
          <w:numId w:val="0"/>
        </w:numPr>
        <w:jc w:val="center"/>
        <w:rPr>
          <w:rFonts w:hint="eastAsia" w:ascii="新宋体" w:hAnsi="新宋体" w:eastAsia="新宋体" w:cs="新宋体"/>
          <w:color w:val="auto"/>
        </w:rPr>
      </w:pPr>
      <w:r>
        <w:rPr>
          <w:rFonts w:hint="eastAsia" w:ascii="新宋体" w:hAnsi="新宋体" w:eastAsia="新宋体" w:cs="新宋体"/>
          <w:color w:val="auto"/>
        </w:rPr>
        <w:t>附件一：贷款债权明细表</w:t>
      </w:r>
    </w:p>
    <w:p>
      <w:pPr>
        <w:ind w:firstLine="11880" w:firstLineChars="4950"/>
        <w:rPr>
          <w:rFonts w:hint="eastAsia" w:ascii="新宋体" w:hAnsi="新宋体" w:eastAsia="新宋体" w:cs="新宋体"/>
          <w:sz w:val="24"/>
        </w:rPr>
      </w:pPr>
    </w:p>
    <w:p>
      <w:pPr>
        <w:ind w:firstLine="11880" w:firstLineChars="4950"/>
        <w:rPr>
          <w:rFonts w:hint="eastAsia" w:ascii="新宋体" w:hAnsi="新宋体" w:eastAsia="新宋体" w:cs="新宋体"/>
          <w:sz w:val="24"/>
        </w:rPr>
      </w:pPr>
      <w:r>
        <w:rPr>
          <w:rFonts w:hint="eastAsia" w:ascii="新宋体" w:hAnsi="新宋体" w:eastAsia="新宋体" w:cs="新宋体"/>
          <w:sz w:val="24"/>
        </w:rPr>
        <w:t>金额：万元</w:t>
      </w:r>
    </w:p>
    <w:tbl>
      <w:tblPr>
        <w:tblStyle w:val="6"/>
        <w:tblW w:w="1488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701"/>
        <w:gridCol w:w="1417"/>
        <w:gridCol w:w="956"/>
        <w:gridCol w:w="1800"/>
        <w:gridCol w:w="1800"/>
        <w:gridCol w:w="1398"/>
        <w:gridCol w:w="1275"/>
        <w:gridCol w:w="1276"/>
        <w:gridCol w:w="141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trPr>
        <w:tc>
          <w:tcPr>
            <w:tcW w:w="852"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借款人名称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担保人名称</w:t>
            </w:r>
          </w:p>
        </w:tc>
        <w:tc>
          <w:tcPr>
            <w:tcW w:w="956"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币种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本金余额（原币种）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本金余额（人民币）</w:t>
            </w:r>
          </w:p>
        </w:tc>
        <w:tc>
          <w:tcPr>
            <w:tcW w:w="1398"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利息</w:t>
            </w:r>
          </w:p>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（人民币）</w:t>
            </w:r>
          </w:p>
        </w:tc>
        <w:tc>
          <w:tcPr>
            <w:tcW w:w="1275"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jc w:val="center"/>
              <w:outlineLvl w:val="0"/>
              <w:rPr>
                <w:rFonts w:hint="eastAsia" w:ascii="新宋体" w:hAnsi="新宋体" w:eastAsia="新宋体" w:cs="新宋体"/>
                <w:b/>
                <w:sz w:val="22"/>
                <w:szCs w:val="24"/>
              </w:rPr>
            </w:pPr>
            <w:r>
              <w:rPr>
                <w:rFonts w:hint="eastAsia" w:ascii="新宋体" w:hAnsi="新宋体" w:eastAsia="新宋体" w:cs="新宋体"/>
                <w:b/>
                <w:sz w:val="22"/>
                <w:szCs w:val="24"/>
              </w:rPr>
              <w:t>罚息</w:t>
            </w:r>
          </w:p>
          <w:p>
            <w:pPr>
              <w:tabs>
                <w:tab w:val="left" w:pos="420"/>
              </w:tabs>
              <w:spacing w:line="380" w:lineRule="atLeast"/>
              <w:jc w:val="center"/>
              <w:outlineLvl w:val="0"/>
              <w:rPr>
                <w:rFonts w:hint="eastAsia" w:ascii="新宋体" w:hAnsi="新宋体" w:eastAsia="新宋体" w:cs="新宋体"/>
                <w:b/>
                <w:sz w:val="22"/>
                <w:szCs w:val="24"/>
              </w:rPr>
            </w:pPr>
            <w:r>
              <w:rPr>
                <w:rFonts w:hint="eastAsia" w:ascii="新宋体" w:hAnsi="新宋体" w:eastAsia="新宋体" w:cs="新宋体"/>
                <w:b/>
                <w:sz w:val="22"/>
                <w:szCs w:val="24"/>
              </w:rPr>
              <w:t>（人民币）</w:t>
            </w:r>
          </w:p>
        </w:tc>
        <w:tc>
          <w:tcPr>
            <w:tcW w:w="127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jc w:val="center"/>
              <w:outlineLvl w:val="0"/>
              <w:rPr>
                <w:rFonts w:hint="eastAsia" w:ascii="新宋体" w:hAnsi="新宋体" w:eastAsia="新宋体" w:cs="新宋体"/>
                <w:b/>
                <w:sz w:val="22"/>
                <w:szCs w:val="24"/>
              </w:rPr>
            </w:pPr>
            <w:r>
              <w:rPr>
                <w:rFonts w:hint="eastAsia" w:ascii="新宋体" w:hAnsi="新宋体" w:eastAsia="新宋体" w:cs="新宋体"/>
                <w:b/>
                <w:sz w:val="22"/>
                <w:szCs w:val="24"/>
              </w:rPr>
              <w:t>复利</w:t>
            </w:r>
          </w:p>
          <w:p>
            <w:pPr>
              <w:tabs>
                <w:tab w:val="left" w:pos="420"/>
              </w:tabs>
              <w:spacing w:line="380" w:lineRule="atLeast"/>
              <w:jc w:val="center"/>
              <w:outlineLvl w:val="0"/>
              <w:rPr>
                <w:rFonts w:hint="eastAsia" w:ascii="新宋体" w:hAnsi="新宋体" w:eastAsia="新宋体" w:cs="新宋体"/>
                <w:b/>
                <w:sz w:val="22"/>
                <w:szCs w:val="24"/>
              </w:rPr>
            </w:pPr>
            <w:r>
              <w:rPr>
                <w:rFonts w:hint="eastAsia" w:ascii="新宋体" w:hAnsi="新宋体" w:eastAsia="新宋体" w:cs="新宋体"/>
                <w:b/>
                <w:sz w:val="22"/>
                <w:szCs w:val="24"/>
              </w:rPr>
              <w:t>（人民币）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sz w:val="22"/>
                <w:szCs w:val="24"/>
              </w:rPr>
            </w:pPr>
            <w:r>
              <w:rPr>
                <w:rFonts w:hint="eastAsia" w:ascii="新宋体" w:hAnsi="新宋体" w:eastAsia="新宋体" w:cs="新宋体"/>
                <w:b/>
                <w:sz w:val="22"/>
                <w:szCs w:val="24"/>
              </w:rPr>
              <w:t>合计</w:t>
            </w:r>
          </w:p>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sz w:val="22"/>
                <w:szCs w:val="24"/>
              </w:rPr>
              <w:t>（人民币）</w:t>
            </w:r>
          </w:p>
        </w:tc>
        <w:tc>
          <w:tcPr>
            <w:tcW w:w="989" w:type="dxa"/>
            <w:tcBorders>
              <w:top w:val="single" w:color="auto" w:sz="4" w:space="0"/>
              <w:left w:val="single" w:color="auto" w:sz="4" w:space="0"/>
              <w:bottom w:val="single" w:color="auto" w:sz="4" w:space="0"/>
              <w:right w:val="single" w:color="auto" w:sz="4" w:space="0"/>
            </w:tcBorders>
            <w:noWrap w:val="0"/>
            <w:vAlign w:val="center"/>
          </w:tcPr>
          <w:p>
            <w:pPr>
              <w:tabs>
                <w:tab w:val="left" w:pos="420"/>
              </w:tabs>
              <w:spacing w:line="380" w:lineRule="atLeast"/>
              <w:jc w:val="center"/>
              <w:outlineLvl w:val="0"/>
              <w:rPr>
                <w:rFonts w:hint="eastAsia" w:ascii="新宋体" w:hAnsi="新宋体" w:eastAsia="新宋体" w:cs="新宋体"/>
                <w:b/>
                <w:bCs/>
                <w:sz w:val="22"/>
                <w:szCs w:val="24"/>
              </w:rPr>
            </w:pPr>
            <w:r>
              <w:rPr>
                <w:rFonts w:hint="eastAsia" w:ascii="新宋体" w:hAnsi="新宋体" w:eastAsia="新宋体" w:cs="新宋体"/>
                <w:b/>
                <w:sz w:val="22"/>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1" w:hRule="exact"/>
        </w:trPr>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1</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海南凯鸿船舶工程有限公司</w:t>
            </w:r>
          </w:p>
        </w:tc>
        <w:tc>
          <w:tcPr>
            <w:tcW w:w="1417"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浙江第五季实业有限公司、海南中航远洋捕捞有限公司、吴连模、张朱晟</w:t>
            </w:r>
          </w:p>
        </w:tc>
        <w:tc>
          <w:tcPr>
            <w:tcW w:w="95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人民币</w:t>
            </w: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28,500.00</w:t>
            </w: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28,500.00</w:t>
            </w:r>
          </w:p>
        </w:tc>
        <w:tc>
          <w:tcPr>
            <w:tcW w:w="1398"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4,029.48</w:t>
            </w:r>
          </w:p>
        </w:tc>
        <w:tc>
          <w:tcPr>
            <w:tcW w:w="1275"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4,755.67</w:t>
            </w:r>
          </w:p>
        </w:tc>
        <w:tc>
          <w:tcPr>
            <w:tcW w:w="127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rPr>
            </w:pPr>
            <w:r>
              <w:rPr>
                <w:rFonts w:hint="eastAsia" w:ascii="新宋体" w:hAnsi="新宋体" w:eastAsia="新宋体" w:cs="新宋体"/>
                <w:b/>
                <w:bCs/>
                <w:i w:val="0"/>
                <w:color w:val="000000"/>
                <w:kern w:val="0"/>
                <w:sz w:val="22"/>
                <w:szCs w:val="22"/>
                <w:u w:val="none"/>
                <w:lang w:val="en-US" w:eastAsia="zh-CN" w:bidi="ar"/>
              </w:rPr>
              <w:t>414.41</w:t>
            </w:r>
          </w:p>
        </w:tc>
        <w:tc>
          <w:tcPr>
            <w:tcW w:w="1417"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37,699.56</w:t>
            </w:r>
          </w:p>
        </w:tc>
        <w:tc>
          <w:tcPr>
            <w:tcW w:w="989"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基准日为202</w:t>
            </w:r>
            <w:r>
              <w:rPr>
                <w:rFonts w:hint="eastAsia" w:ascii="新宋体" w:hAnsi="新宋体" w:eastAsia="新宋体" w:cs="新宋体"/>
                <w:b/>
                <w:bCs/>
                <w:sz w:val="22"/>
                <w:szCs w:val="24"/>
                <w:lang w:val="en-US" w:eastAsia="zh-CN"/>
              </w:rPr>
              <w:t>2</w:t>
            </w:r>
            <w:r>
              <w:rPr>
                <w:rFonts w:hint="eastAsia" w:ascii="新宋体" w:hAnsi="新宋体" w:eastAsia="新宋体" w:cs="新宋体"/>
                <w:b/>
                <w:bCs/>
                <w:sz w:val="22"/>
                <w:szCs w:val="24"/>
              </w:rPr>
              <w:t>年</w:t>
            </w:r>
            <w:r>
              <w:rPr>
                <w:rFonts w:hint="eastAsia" w:ascii="新宋体" w:hAnsi="新宋体" w:eastAsia="新宋体" w:cs="新宋体"/>
                <w:b/>
                <w:bCs/>
                <w:sz w:val="22"/>
                <w:szCs w:val="24"/>
                <w:lang w:val="en-US" w:eastAsia="zh-CN"/>
              </w:rPr>
              <w:t>03</w:t>
            </w:r>
            <w:r>
              <w:rPr>
                <w:rFonts w:hint="eastAsia" w:ascii="新宋体" w:hAnsi="新宋体" w:eastAsia="新宋体" w:cs="新宋体"/>
                <w:b/>
                <w:bCs/>
                <w:sz w:val="22"/>
                <w:szCs w:val="24"/>
              </w:rPr>
              <w:t>月</w:t>
            </w:r>
            <w:r>
              <w:rPr>
                <w:rFonts w:hint="eastAsia" w:ascii="新宋体" w:hAnsi="新宋体" w:eastAsia="新宋体" w:cs="新宋体"/>
                <w:b/>
                <w:bCs/>
                <w:sz w:val="22"/>
                <w:szCs w:val="24"/>
                <w:lang w:val="en-US" w:eastAsia="zh-CN"/>
              </w:rPr>
              <w:t>31</w:t>
            </w:r>
            <w:r>
              <w:rPr>
                <w:rFonts w:hint="eastAsia" w:ascii="新宋体" w:hAnsi="新宋体" w:eastAsia="新宋体" w:cs="新宋体"/>
                <w:b/>
                <w:bCs/>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exact"/>
        </w:trPr>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2</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海南中航远洋捕捞有限公司</w:t>
            </w:r>
          </w:p>
        </w:tc>
        <w:tc>
          <w:tcPr>
            <w:tcW w:w="1417"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浙江第五季实业有限公司、海南凯鸿船舶工程有限公司、吴连模、张朱晟</w:t>
            </w:r>
          </w:p>
        </w:tc>
        <w:tc>
          <w:tcPr>
            <w:tcW w:w="95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人民币</w:t>
            </w: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37,400.00</w:t>
            </w: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37,400.00</w:t>
            </w:r>
          </w:p>
        </w:tc>
        <w:tc>
          <w:tcPr>
            <w:tcW w:w="1398"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rPr>
            </w:pPr>
            <w:r>
              <w:rPr>
                <w:rFonts w:hint="eastAsia" w:ascii="新宋体" w:hAnsi="新宋体" w:eastAsia="新宋体" w:cs="新宋体"/>
                <w:b/>
                <w:bCs/>
                <w:i w:val="0"/>
                <w:color w:val="000000"/>
                <w:kern w:val="0"/>
                <w:sz w:val="22"/>
                <w:szCs w:val="22"/>
                <w:u w:val="none"/>
                <w:lang w:val="en-US" w:eastAsia="zh-CN" w:bidi="ar"/>
              </w:rPr>
              <w:t>5,366.23</w:t>
            </w:r>
          </w:p>
        </w:tc>
        <w:tc>
          <w:tcPr>
            <w:tcW w:w="1275"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6,240.78</w:t>
            </w:r>
          </w:p>
        </w:tc>
        <w:tc>
          <w:tcPr>
            <w:tcW w:w="127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558.06</w:t>
            </w:r>
          </w:p>
        </w:tc>
        <w:tc>
          <w:tcPr>
            <w:tcW w:w="1417"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49,565.06</w:t>
            </w:r>
          </w:p>
        </w:tc>
        <w:tc>
          <w:tcPr>
            <w:tcW w:w="989"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4"/>
              </w:rPr>
            </w:pPr>
            <w:r>
              <w:rPr>
                <w:rFonts w:hint="eastAsia" w:ascii="新宋体" w:hAnsi="新宋体" w:eastAsia="新宋体" w:cs="新宋体"/>
                <w:b/>
                <w:bCs/>
                <w:sz w:val="22"/>
                <w:szCs w:val="24"/>
              </w:rPr>
              <w:t>基准日为202</w:t>
            </w:r>
            <w:r>
              <w:rPr>
                <w:rFonts w:hint="eastAsia" w:ascii="新宋体" w:hAnsi="新宋体" w:eastAsia="新宋体" w:cs="新宋体"/>
                <w:b/>
                <w:bCs/>
                <w:sz w:val="22"/>
                <w:szCs w:val="24"/>
                <w:lang w:val="en-US" w:eastAsia="zh-CN"/>
              </w:rPr>
              <w:t>2</w:t>
            </w:r>
            <w:r>
              <w:rPr>
                <w:rFonts w:hint="eastAsia" w:ascii="新宋体" w:hAnsi="新宋体" w:eastAsia="新宋体" w:cs="新宋体"/>
                <w:b/>
                <w:bCs/>
                <w:sz w:val="22"/>
                <w:szCs w:val="24"/>
              </w:rPr>
              <w:t>年</w:t>
            </w:r>
            <w:r>
              <w:rPr>
                <w:rFonts w:hint="eastAsia" w:ascii="新宋体" w:hAnsi="新宋体" w:eastAsia="新宋体" w:cs="新宋体"/>
                <w:b/>
                <w:bCs/>
                <w:sz w:val="22"/>
                <w:szCs w:val="24"/>
                <w:lang w:val="en-US" w:eastAsia="zh-CN"/>
              </w:rPr>
              <w:t>03</w:t>
            </w:r>
            <w:r>
              <w:rPr>
                <w:rFonts w:hint="eastAsia" w:ascii="新宋体" w:hAnsi="新宋体" w:eastAsia="新宋体" w:cs="新宋体"/>
                <w:b/>
                <w:bCs/>
                <w:sz w:val="22"/>
                <w:szCs w:val="24"/>
              </w:rPr>
              <w:t>月</w:t>
            </w:r>
            <w:r>
              <w:rPr>
                <w:rFonts w:hint="eastAsia" w:ascii="新宋体" w:hAnsi="新宋体" w:eastAsia="新宋体" w:cs="新宋体"/>
                <w:b/>
                <w:bCs/>
                <w:sz w:val="22"/>
                <w:szCs w:val="24"/>
                <w:lang w:val="en-US" w:eastAsia="zh-CN"/>
              </w:rPr>
              <w:t>31</w:t>
            </w:r>
            <w:r>
              <w:rPr>
                <w:rFonts w:hint="eastAsia" w:ascii="新宋体" w:hAnsi="新宋体" w:eastAsia="新宋体" w:cs="新宋体"/>
                <w:b/>
                <w:bCs/>
                <w:sz w:val="22"/>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累计</w:t>
            </w:r>
          </w:p>
        </w:tc>
        <w:tc>
          <w:tcPr>
            <w:tcW w:w="1701"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65,900.00</w:t>
            </w:r>
          </w:p>
        </w:tc>
        <w:tc>
          <w:tcPr>
            <w:tcW w:w="1800"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r>
              <w:rPr>
                <w:rFonts w:hint="eastAsia" w:ascii="新宋体" w:hAnsi="新宋体" w:eastAsia="新宋体" w:cs="新宋体"/>
                <w:b/>
                <w:bCs/>
                <w:sz w:val="24"/>
                <w:szCs w:val="24"/>
              </w:rPr>
              <w:t>65,900.00</w:t>
            </w:r>
          </w:p>
        </w:tc>
        <w:tc>
          <w:tcPr>
            <w:tcW w:w="1398"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rPr>
            </w:pPr>
            <w:r>
              <w:rPr>
                <w:rFonts w:hint="eastAsia" w:ascii="新宋体" w:hAnsi="新宋体" w:eastAsia="新宋体" w:cs="新宋体"/>
                <w:b/>
                <w:bCs/>
                <w:i w:val="0"/>
                <w:color w:val="000000"/>
                <w:kern w:val="0"/>
                <w:sz w:val="22"/>
                <w:szCs w:val="22"/>
                <w:u w:val="none"/>
                <w:lang w:val="en-US" w:eastAsia="zh-CN" w:bidi="ar"/>
              </w:rPr>
              <w:t>9,395.71</w:t>
            </w:r>
          </w:p>
        </w:tc>
        <w:tc>
          <w:tcPr>
            <w:tcW w:w="1275"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10,996.44</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line="380" w:lineRule="atLeast"/>
              <w:outlineLvl w:val="0"/>
              <w:rPr>
                <w:rFonts w:hint="eastAsia" w:ascii="新宋体" w:hAnsi="新宋体" w:eastAsia="新宋体" w:cs="新宋体"/>
                <w:b/>
                <w:bCs/>
                <w:sz w:val="22"/>
                <w:szCs w:val="22"/>
              </w:rPr>
            </w:pPr>
            <w:r>
              <w:rPr>
                <w:rFonts w:hint="eastAsia" w:ascii="新宋体" w:hAnsi="新宋体" w:eastAsia="新宋体" w:cs="新宋体"/>
                <w:b/>
                <w:bCs/>
                <w:i w:val="0"/>
                <w:color w:val="000000"/>
                <w:kern w:val="0"/>
                <w:sz w:val="22"/>
                <w:szCs w:val="22"/>
                <w:u w:val="none"/>
                <w:lang w:val="en-US" w:eastAsia="zh-CN" w:bidi="ar"/>
              </w:rPr>
              <w:t>972.47</w:t>
            </w:r>
          </w:p>
        </w:tc>
        <w:tc>
          <w:tcPr>
            <w:tcW w:w="1417" w:type="dxa"/>
            <w:tcBorders>
              <w:top w:val="single" w:color="auto" w:sz="4" w:space="0"/>
              <w:left w:val="single" w:color="auto" w:sz="4" w:space="0"/>
              <w:bottom w:val="single" w:color="auto" w:sz="4" w:space="0"/>
              <w:right w:val="single" w:color="auto" w:sz="4" w:space="0"/>
            </w:tcBorders>
            <w:noWrap w:val="0"/>
            <w:vAlign w:val="top"/>
          </w:tcPr>
          <w:p>
            <w:pPr>
              <w:spacing w:line="380" w:lineRule="atLeast"/>
              <w:outlineLvl w:val="0"/>
              <w:rPr>
                <w:rFonts w:hint="eastAsia" w:ascii="新宋体" w:hAnsi="新宋体" w:eastAsia="新宋体" w:cs="新宋体"/>
                <w:b/>
                <w:bCs/>
                <w:sz w:val="22"/>
                <w:szCs w:val="22"/>
                <w:lang w:val="en-US"/>
              </w:rPr>
            </w:pPr>
            <w:r>
              <w:rPr>
                <w:rFonts w:hint="eastAsia" w:ascii="新宋体" w:hAnsi="新宋体" w:eastAsia="新宋体" w:cs="新宋体"/>
                <w:b/>
                <w:bCs/>
                <w:i w:val="0"/>
                <w:color w:val="000000"/>
                <w:kern w:val="0"/>
                <w:sz w:val="22"/>
                <w:szCs w:val="22"/>
                <w:u w:val="none"/>
                <w:lang w:val="en-US" w:eastAsia="zh-CN" w:bidi="ar"/>
              </w:rPr>
              <w:t>87,264.62</w:t>
            </w:r>
          </w:p>
        </w:tc>
        <w:tc>
          <w:tcPr>
            <w:tcW w:w="989" w:type="dxa"/>
            <w:tcBorders>
              <w:top w:val="single" w:color="auto" w:sz="4" w:space="0"/>
              <w:left w:val="single" w:color="auto" w:sz="4" w:space="0"/>
              <w:bottom w:val="single" w:color="auto" w:sz="4" w:space="0"/>
              <w:right w:val="single" w:color="auto" w:sz="4" w:space="0"/>
            </w:tcBorders>
            <w:noWrap w:val="0"/>
            <w:vAlign w:val="top"/>
          </w:tcPr>
          <w:p>
            <w:pPr>
              <w:tabs>
                <w:tab w:val="left" w:pos="420"/>
              </w:tabs>
              <w:spacing w:line="380" w:lineRule="atLeast"/>
              <w:outlineLvl w:val="0"/>
              <w:rPr>
                <w:rFonts w:hint="eastAsia" w:ascii="新宋体" w:hAnsi="新宋体" w:eastAsia="新宋体" w:cs="新宋体"/>
                <w:b/>
                <w:bCs/>
                <w:sz w:val="24"/>
                <w:szCs w:val="24"/>
              </w:rPr>
            </w:pPr>
          </w:p>
        </w:tc>
      </w:tr>
    </w:tbl>
    <w:p>
      <w:pPr>
        <w:pStyle w:val="2"/>
        <w:keepNext w:val="0"/>
        <w:numPr>
          <w:ilvl w:val="0"/>
          <w:numId w:val="0"/>
        </w:numPr>
        <w:jc w:val="center"/>
        <w:rPr>
          <w:rFonts w:hint="eastAsia" w:ascii="新宋体" w:hAnsi="新宋体" w:eastAsia="新宋体" w:cs="新宋体"/>
          <w:color w:val="auto"/>
        </w:rPr>
        <w:sectPr>
          <w:pgSz w:w="16838" w:h="11906" w:orient="landscape"/>
          <w:pgMar w:top="1797" w:right="1440" w:bottom="1797" w:left="1440" w:header="851" w:footer="992" w:gutter="0"/>
          <w:pgNumType w:fmt="chineseCounting"/>
          <w:cols w:space="720" w:num="1"/>
          <w:docGrid w:type="linesAndChars" w:linePitch="312" w:charSpace="0"/>
        </w:sectPr>
      </w:pPr>
    </w:p>
    <w:p>
      <w:pPr>
        <w:jc w:val="center"/>
        <w:rPr>
          <w:rFonts w:hint="eastAsia" w:ascii="新宋体" w:hAnsi="新宋体" w:eastAsia="新宋体" w:cs="新宋体"/>
          <w:b/>
          <w:sz w:val="24"/>
        </w:rPr>
      </w:pPr>
      <w:r>
        <w:rPr>
          <w:rFonts w:hint="eastAsia" w:ascii="新宋体" w:hAnsi="新宋体" w:eastAsia="新宋体" w:cs="新宋体"/>
          <w:b/>
          <w:sz w:val="24"/>
        </w:rPr>
        <w:t>附件二：贷款债权证明文件清单</w:t>
      </w:r>
    </w:p>
    <w:p>
      <w:pPr>
        <w:rPr>
          <w:rFonts w:hint="eastAsia" w:ascii="新宋体" w:hAnsi="新宋体" w:eastAsia="新宋体" w:cs="新宋体"/>
          <w:sz w:val="24"/>
        </w:rPr>
      </w:pPr>
    </w:p>
    <w:p>
      <w:pPr>
        <w:ind w:firstLine="6240" w:firstLineChars="2600"/>
        <w:rPr>
          <w:rFonts w:hint="eastAsia" w:ascii="新宋体" w:hAnsi="新宋体" w:eastAsia="新宋体" w:cs="新宋体"/>
          <w:sz w:val="24"/>
        </w:rPr>
      </w:pPr>
    </w:p>
    <w:p>
      <w:pPr>
        <w:ind w:firstLine="5040" w:firstLineChars="2100"/>
        <w:rPr>
          <w:rFonts w:hint="eastAsia" w:ascii="新宋体" w:hAnsi="新宋体" w:eastAsia="新宋体" w:cs="新宋体"/>
          <w:sz w:val="24"/>
        </w:rPr>
      </w:pPr>
      <w:r>
        <w:rPr>
          <w:rFonts w:hint="eastAsia" w:ascii="新宋体" w:hAnsi="新宋体" w:eastAsia="新宋体" w:cs="新宋体"/>
          <w:sz w:val="24"/>
        </w:rPr>
        <w:t>资产包编号：【  】</w:t>
      </w:r>
    </w:p>
    <w:p>
      <w:pPr>
        <w:ind w:firstLine="5040" w:firstLineChars="2100"/>
        <w:rPr>
          <w:rFonts w:hint="eastAsia" w:ascii="新宋体" w:hAnsi="新宋体" w:eastAsia="新宋体" w:cs="新宋体"/>
          <w:sz w:val="24"/>
        </w:rPr>
      </w:pPr>
      <w:r>
        <w:rPr>
          <w:rFonts w:hint="eastAsia" w:ascii="新宋体" w:hAnsi="新宋体" w:eastAsia="新宋体" w:cs="新宋体"/>
          <w:sz w:val="24"/>
        </w:rPr>
        <w:t>贷款债权证明文件编号：【  】</w:t>
      </w:r>
    </w:p>
    <w:p>
      <w:pPr>
        <w:rPr>
          <w:rFonts w:hint="eastAsia" w:ascii="新宋体" w:hAnsi="新宋体" w:eastAsia="新宋体" w:cs="新宋体"/>
          <w:sz w:val="24"/>
        </w:rPr>
      </w:pPr>
    </w:p>
    <w:p>
      <w:pPr>
        <w:rPr>
          <w:rFonts w:hint="eastAsia" w:ascii="新宋体" w:hAnsi="新宋体" w:eastAsia="新宋体" w:cs="新宋体"/>
          <w:sz w:val="24"/>
          <w:szCs w:val="24"/>
        </w:rPr>
      </w:pPr>
      <w:r>
        <w:rPr>
          <w:rFonts w:hint="eastAsia" w:ascii="新宋体" w:hAnsi="新宋体" w:eastAsia="新宋体" w:cs="新宋体"/>
          <w:sz w:val="24"/>
          <w:szCs w:val="24"/>
        </w:rPr>
        <w:t>借款人名称：海南凯鸿船舶工程有限公司</w:t>
      </w:r>
    </w:p>
    <w:tbl>
      <w:tblPr>
        <w:tblStyle w:val="6"/>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826"/>
        <w:gridCol w:w="142"/>
        <w:gridCol w:w="11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资产文</w:t>
            </w:r>
          </w:p>
          <w:p>
            <w:pPr>
              <w:jc w:val="center"/>
              <w:rPr>
                <w:rFonts w:hint="eastAsia" w:ascii="新宋体" w:hAnsi="新宋体" w:eastAsia="新宋体" w:cs="新宋体"/>
                <w:szCs w:val="24"/>
              </w:rPr>
            </w:pPr>
            <w:r>
              <w:rPr>
                <w:rFonts w:hint="eastAsia" w:ascii="新宋体" w:hAnsi="新宋体" w:eastAsia="新宋体" w:cs="新宋体"/>
                <w:szCs w:val="24"/>
              </w:rPr>
              <w:t>件类别</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序号</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贷款债权证明文件名称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有无</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份数</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原件</w:t>
            </w:r>
          </w:p>
        </w:tc>
        <w:tc>
          <w:tcPr>
            <w:tcW w:w="133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复印件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借款人、担保人主体资格材料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企业法人营业执照</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其他</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借款合同及协议类文    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借款合同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借据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垫款凭证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其他证明债权债务关系的文件（不含重组文件）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担保文件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保证合同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抵押物权属证书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抵押权利凭证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质押合同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质物（权利）权属证书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7</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质押登记凭证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8</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其他担保文件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催收文件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逾期贷款催收通知书回执</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其他催收文件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债权债务重组文件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分期还款协议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债务减让（折扣变现）协议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p>
            <w:pPr>
              <w:rPr>
                <w:rFonts w:hint="eastAsia" w:ascii="新宋体" w:hAnsi="新宋体" w:eastAsia="新宋体" w:cs="新宋体"/>
                <w:szCs w:val="24"/>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抵债资产权属证书或证明文件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其他重组类文件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p>
          <w:p>
            <w:pPr>
              <w:jc w:val="center"/>
              <w:rPr>
                <w:rFonts w:hint="eastAsia" w:ascii="新宋体" w:hAnsi="新宋体" w:eastAsia="新宋体" w:cs="新宋体"/>
                <w:szCs w:val="24"/>
              </w:rPr>
            </w:pPr>
            <w:r>
              <w:rPr>
                <w:rFonts w:hint="eastAsia" w:ascii="新宋体" w:hAnsi="新宋体" w:eastAsia="新宋体" w:cs="新宋体"/>
                <w:szCs w:val="24"/>
              </w:rPr>
              <w:t>诉讼、仲裁、破产类文    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立案通知书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答辩状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上诉状/再审申请书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财产保全申请书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财产保全裁定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7</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判决书/调解书/仲裁裁决书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lang w:eastAsia="zh-CN"/>
              </w:rPr>
            </w:pPr>
            <w:r>
              <w:rPr>
                <w:rFonts w:hint="eastAsia" w:ascii="新宋体" w:hAnsi="新宋体" w:eastAsia="新宋体" w:cs="新宋体"/>
                <w:szCs w:val="24"/>
                <w:lang w:val="en-US" w:eastAsia="zh-CN"/>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8</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执行申请书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9</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执行中查封、冻结、扣押裁定书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10</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中止、终结执行裁定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破产宣告裁定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破产债权申报书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债权转让类文件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债权转让协议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债权转让通知或公告</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其他文件</w:t>
            </w:r>
          </w:p>
          <w:p>
            <w:pPr>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p>
            <w:pPr>
              <w:rPr>
                <w:rFonts w:hint="eastAsia" w:ascii="新宋体" w:hAnsi="新宋体" w:eastAsia="新宋体" w:cs="新宋体"/>
                <w:szCs w:val="24"/>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68"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192"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bl>
    <w:p>
      <w:pPr>
        <w:rPr>
          <w:rFonts w:hint="eastAsia" w:ascii="新宋体" w:hAnsi="新宋体" w:eastAsia="新宋体" w:cs="新宋体"/>
        </w:rPr>
      </w:pPr>
    </w:p>
    <w:p>
      <w:pPr>
        <w:rPr>
          <w:rFonts w:hint="eastAsia" w:ascii="新宋体" w:hAnsi="新宋体" w:eastAsia="新宋体" w:cs="新宋体"/>
          <w:sz w:val="24"/>
          <w:szCs w:val="24"/>
        </w:rPr>
      </w:pPr>
      <w:r>
        <w:rPr>
          <w:rFonts w:hint="eastAsia" w:ascii="新宋体" w:hAnsi="新宋体" w:eastAsia="新宋体" w:cs="新宋体"/>
          <w:sz w:val="24"/>
          <w:szCs w:val="24"/>
        </w:rPr>
        <w:t>借款人名称：海南中航远洋捕捞有限公司</w:t>
      </w:r>
    </w:p>
    <w:tbl>
      <w:tblPr>
        <w:tblStyle w:val="6"/>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40"/>
        <w:gridCol w:w="2700"/>
        <w:gridCol w:w="720"/>
        <w:gridCol w:w="900"/>
        <w:gridCol w:w="826"/>
        <w:gridCol w:w="133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资产文</w:t>
            </w:r>
          </w:p>
          <w:p>
            <w:pPr>
              <w:jc w:val="center"/>
              <w:rPr>
                <w:rFonts w:hint="eastAsia" w:ascii="新宋体" w:hAnsi="新宋体" w:eastAsia="新宋体" w:cs="新宋体"/>
                <w:szCs w:val="24"/>
              </w:rPr>
            </w:pPr>
            <w:r>
              <w:rPr>
                <w:rFonts w:hint="eastAsia" w:ascii="新宋体" w:hAnsi="新宋体" w:eastAsia="新宋体" w:cs="新宋体"/>
                <w:szCs w:val="24"/>
              </w:rPr>
              <w:t>件类别</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序号</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贷款债权证明文件名称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有无</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份数</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原件</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复印件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借款人、担保人主体资格材料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企业法人营业执照</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新宋体" w:hAnsi="新宋体" w:eastAsia="新宋体" w:cs="新宋体"/>
                <w:szCs w:val="24"/>
              </w:rPr>
            </w:pPr>
            <w:r>
              <w:rPr>
                <w:rFonts w:hint="eastAsia" w:ascii="新宋体" w:hAnsi="新宋体" w:eastAsia="新宋体" w:cs="新宋体"/>
                <w:szCs w:val="24"/>
              </w:rPr>
              <w:t>其他</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借款合同及协议类文    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借款合同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借据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垫款凭证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其他证明债权债务关系的文件（不含重组文件）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担保文件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保证合同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lang w:eastAsia="zh-CN"/>
              </w:rPr>
            </w:pPr>
            <w:r>
              <w:rPr>
                <w:rFonts w:hint="eastAsia" w:ascii="新宋体" w:hAnsi="新宋体" w:eastAsia="新宋体" w:cs="新宋体"/>
                <w:szCs w:val="24"/>
                <w:lang w:val="en-US" w:eastAsia="zh-CN"/>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抵押物权属证书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lang w:eastAsia="zh-CN"/>
              </w:rPr>
            </w:pPr>
            <w:r>
              <w:rPr>
                <w:rFonts w:hint="eastAsia" w:ascii="新宋体" w:hAnsi="新宋体" w:eastAsia="新宋体" w:cs="新宋体"/>
                <w:szCs w:val="24"/>
                <w:lang w:val="en-US" w:eastAsia="zh-CN"/>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抵押权利凭证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质押合同</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质物（权利）权属证书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7</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质押登记凭证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8</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其他担保文件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催收文件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逾期贷款催收通知书回执</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其他催收文件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债权债务重组文件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分期还款协议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债务减让（折扣变现）协议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p>
            <w:pPr>
              <w:rPr>
                <w:rFonts w:hint="eastAsia" w:ascii="新宋体" w:hAnsi="新宋体" w:eastAsia="新宋体" w:cs="新宋体"/>
                <w:szCs w:val="24"/>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以物（股权）抵债协议（含债权转股权协议）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抵债资产权属证书或证明文件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其他重组类文件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p>
          <w:p>
            <w:pPr>
              <w:jc w:val="center"/>
              <w:rPr>
                <w:rFonts w:hint="eastAsia" w:ascii="新宋体" w:hAnsi="新宋体" w:eastAsia="新宋体" w:cs="新宋体"/>
                <w:szCs w:val="24"/>
              </w:rPr>
            </w:pPr>
            <w:r>
              <w:rPr>
                <w:rFonts w:hint="eastAsia" w:ascii="新宋体" w:hAnsi="新宋体" w:eastAsia="新宋体" w:cs="新宋体"/>
                <w:szCs w:val="24"/>
              </w:rPr>
              <w:t>诉讼、仲裁、破产类文    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起诉状/仲裁申请书/支付令申请书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立案通知书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答辩状</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上诉状/再审申请书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财产保全申请书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财产保全裁定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7</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判决书/调解书/仲裁裁决书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lang w:eastAsia="zh-CN"/>
              </w:rPr>
            </w:pPr>
            <w:r>
              <w:rPr>
                <w:rFonts w:hint="eastAsia" w:ascii="新宋体" w:hAnsi="新宋体" w:eastAsia="新宋体" w:cs="新宋体"/>
                <w:szCs w:val="24"/>
                <w:lang w:val="en-US" w:eastAsia="zh-CN"/>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8</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执行申请书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9</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执行中查封、冻结、扣押裁定书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10</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中止、终结执行裁定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债权凭证</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破产申请书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13</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破产宣告裁定</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14</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破产债权申报书</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15</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破产财产分配方案及破产清算工作报告</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16</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无</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szCs w:val="24"/>
              </w:rPr>
            </w:pPr>
            <w:r>
              <w:rPr>
                <w:rFonts w:hint="eastAsia" w:ascii="新宋体" w:hAnsi="新宋体" w:eastAsia="新宋体" w:cs="新宋体"/>
                <w:szCs w:val="24"/>
              </w:rPr>
              <w:t>债权转让类文件</w:t>
            </w: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1</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债权转让协议</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2</w:t>
            </w: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债权转让通知或公告</w:t>
            </w: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有</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w:t>
            </w: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r>
              <w:rPr>
                <w:rFonts w:hint="eastAsia" w:ascii="新宋体" w:hAnsi="新宋体" w:eastAsia="新宋体" w:cs="新宋体"/>
                <w:szCs w:val="24"/>
              </w:rPr>
              <w:t>其他文件</w:t>
            </w:r>
          </w:p>
          <w:p>
            <w:pPr>
              <w:rPr>
                <w:rFonts w:hint="eastAsia" w:ascii="新宋体" w:hAnsi="新宋体" w:eastAsia="新宋体" w:cs="新宋体"/>
                <w:szCs w:val="24"/>
              </w:rPr>
            </w:pPr>
          </w:p>
        </w:tc>
        <w:tc>
          <w:tcPr>
            <w:tcW w:w="54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p>
            <w:pPr>
              <w:rPr>
                <w:rFonts w:hint="eastAsia" w:ascii="新宋体" w:hAnsi="新宋体" w:eastAsia="新宋体" w:cs="新宋体"/>
                <w:szCs w:val="24"/>
              </w:rPr>
            </w:pPr>
          </w:p>
        </w:tc>
        <w:tc>
          <w:tcPr>
            <w:tcW w:w="27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72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826"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334"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rPr>
                <w:rFonts w:hint="eastAsia" w:ascii="新宋体" w:hAnsi="新宋体" w:eastAsia="新宋体" w:cs="新宋体"/>
                <w:szCs w:val="24"/>
              </w:rPr>
            </w:pPr>
          </w:p>
        </w:tc>
      </w:tr>
    </w:tbl>
    <w:p>
      <w:pPr>
        <w:ind w:firstLine="420"/>
        <w:rPr>
          <w:rFonts w:hint="eastAsia" w:ascii="新宋体" w:hAnsi="新宋体" w:eastAsia="新宋体" w:cs="新宋体"/>
        </w:rPr>
      </w:pPr>
    </w:p>
    <w:p>
      <w:pPr>
        <w:spacing w:line="380" w:lineRule="atLeast"/>
        <w:ind w:firstLine="413" w:firstLineChars="196"/>
        <w:outlineLvl w:val="0"/>
        <w:rPr>
          <w:rFonts w:hint="eastAsia" w:ascii="新宋体" w:hAnsi="新宋体" w:eastAsia="新宋体" w:cs="新宋体"/>
          <w:b/>
        </w:rPr>
      </w:pPr>
    </w:p>
    <w:p>
      <w:pPr>
        <w:spacing w:line="380" w:lineRule="atLeast"/>
        <w:ind w:firstLine="413" w:firstLineChars="196"/>
        <w:outlineLvl w:val="0"/>
        <w:rPr>
          <w:rFonts w:hint="eastAsia" w:ascii="新宋体" w:hAnsi="新宋体" w:eastAsia="新宋体" w:cs="新宋体"/>
          <w:b/>
        </w:rPr>
      </w:pPr>
      <w:r>
        <w:rPr>
          <w:rFonts w:hint="eastAsia" w:ascii="新宋体" w:hAnsi="新宋体" w:eastAsia="新宋体" w:cs="新宋体"/>
          <w:b/>
        </w:rPr>
        <w:t>甲方：中国长城资产管理股份有限公司</w:t>
      </w:r>
      <w:r>
        <w:rPr>
          <w:rFonts w:hint="eastAsia" w:ascii="新宋体" w:hAnsi="新宋体" w:eastAsia="新宋体" w:cs="新宋体"/>
          <w:b/>
          <w:u w:val="single"/>
        </w:rPr>
        <w:t xml:space="preserve"> </w:t>
      </w:r>
      <w:r>
        <w:rPr>
          <w:rFonts w:hint="eastAsia" w:ascii="新宋体" w:hAnsi="新宋体" w:eastAsia="新宋体" w:cs="新宋体"/>
          <w:b/>
          <w:u w:val="single"/>
          <w:lang w:val="en-US" w:eastAsia="zh-CN"/>
        </w:rPr>
        <w:t>海南省</w:t>
      </w:r>
      <w:r>
        <w:rPr>
          <w:rFonts w:hint="eastAsia" w:ascii="新宋体" w:hAnsi="新宋体" w:eastAsia="新宋体" w:cs="新宋体"/>
          <w:b/>
          <w:u w:val="single"/>
        </w:rPr>
        <w:t xml:space="preserve"> </w:t>
      </w:r>
      <w:r>
        <w:rPr>
          <w:rFonts w:hint="eastAsia" w:ascii="新宋体" w:hAnsi="新宋体" w:eastAsia="新宋体" w:cs="新宋体"/>
          <w:b/>
        </w:rPr>
        <w:t>分公司（盖章）</w:t>
      </w:r>
    </w:p>
    <w:p>
      <w:pPr>
        <w:pStyle w:val="3"/>
        <w:tabs>
          <w:tab w:val="left" w:pos="980"/>
        </w:tabs>
        <w:spacing w:line="380" w:lineRule="atLeast"/>
        <w:rPr>
          <w:rFonts w:hint="eastAsia" w:ascii="新宋体" w:hAnsi="新宋体" w:eastAsia="新宋体" w:cs="新宋体"/>
          <w:b/>
        </w:rPr>
      </w:pPr>
    </w:p>
    <w:p>
      <w:pPr>
        <w:pStyle w:val="3"/>
        <w:tabs>
          <w:tab w:val="left" w:pos="980"/>
        </w:tabs>
        <w:spacing w:line="380" w:lineRule="atLeast"/>
        <w:rPr>
          <w:rFonts w:hint="eastAsia" w:ascii="新宋体" w:hAnsi="新宋体" w:eastAsia="新宋体" w:cs="新宋体"/>
          <w:b/>
        </w:rPr>
      </w:pPr>
      <w:r>
        <w:rPr>
          <w:rFonts w:hint="eastAsia" w:ascii="新宋体" w:hAnsi="新宋体" w:eastAsia="新宋体" w:cs="新宋体"/>
          <w:b/>
        </w:rPr>
        <w:t>经办人（签字）：</w:t>
      </w:r>
      <w:r>
        <w:rPr>
          <w:rFonts w:hint="eastAsia" w:ascii="新宋体" w:hAnsi="新宋体" w:eastAsia="新宋体" w:cs="新宋体"/>
          <w:b/>
          <w:u w:val="single"/>
        </w:rPr>
        <w:t xml:space="preserve">                        </w:t>
      </w:r>
    </w:p>
    <w:p>
      <w:pPr>
        <w:pStyle w:val="3"/>
        <w:tabs>
          <w:tab w:val="left" w:pos="980"/>
        </w:tabs>
        <w:spacing w:line="380" w:lineRule="atLeast"/>
        <w:rPr>
          <w:rFonts w:hint="eastAsia" w:ascii="新宋体" w:hAnsi="新宋体" w:eastAsia="新宋体" w:cs="新宋体"/>
          <w:b/>
        </w:rPr>
      </w:pPr>
    </w:p>
    <w:p>
      <w:pPr>
        <w:pStyle w:val="3"/>
        <w:tabs>
          <w:tab w:val="left" w:pos="980"/>
        </w:tabs>
        <w:spacing w:line="380" w:lineRule="atLeast"/>
        <w:rPr>
          <w:rFonts w:hint="eastAsia" w:ascii="新宋体" w:hAnsi="新宋体" w:eastAsia="新宋体" w:cs="新宋体"/>
          <w:b/>
        </w:rPr>
      </w:pPr>
      <w:r>
        <w:rPr>
          <w:rFonts w:hint="eastAsia" w:ascii="新宋体" w:hAnsi="新宋体" w:eastAsia="新宋体" w:cs="新宋体"/>
          <w:b/>
        </w:rPr>
        <w:t>乙方：</w:t>
      </w:r>
      <w:r>
        <w:rPr>
          <w:rFonts w:hint="eastAsia" w:ascii="新宋体" w:hAnsi="新宋体" w:eastAsia="新宋体" w:cs="新宋体"/>
          <w:b/>
          <w:u w:val="single"/>
        </w:rPr>
        <w:t xml:space="preserve">                            </w:t>
      </w:r>
      <w:r>
        <w:rPr>
          <w:rFonts w:hint="eastAsia" w:ascii="新宋体" w:hAnsi="新宋体" w:eastAsia="新宋体" w:cs="新宋体"/>
          <w:b/>
        </w:rPr>
        <w:t>（盖章）</w:t>
      </w:r>
    </w:p>
    <w:p>
      <w:pPr>
        <w:pStyle w:val="3"/>
        <w:tabs>
          <w:tab w:val="left" w:pos="980"/>
        </w:tabs>
        <w:spacing w:line="380" w:lineRule="atLeast"/>
        <w:rPr>
          <w:rFonts w:hint="eastAsia" w:ascii="新宋体" w:hAnsi="新宋体" w:eastAsia="新宋体" w:cs="新宋体"/>
          <w:b/>
        </w:rPr>
      </w:pPr>
    </w:p>
    <w:p>
      <w:pPr>
        <w:ind w:firstLine="413" w:firstLineChars="196"/>
        <w:rPr>
          <w:rFonts w:hint="eastAsia" w:ascii="新宋体" w:hAnsi="新宋体" w:eastAsia="新宋体" w:cs="新宋体"/>
          <w:b/>
        </w:rPr>
      </w:pPr>
      <w:r>
        <w:rPr>
          <w:rFonts w:hint="eastAsia" w:ascii="新宋体" w:hAnsi="新宋体" w:eastAsia="新宋体" w:cs="新宋体"/>
          <w:b/>
        </w:rPr>
        <w:t>经办人（签字）：</w:t>
      </w:r>
      <w:r>
        <w:rPr>
          <w:rFonts w:hint="eastAsia" w:ascii="新宋体" w:hAnsi="新宋体" w:eastAsia="新宋体" w:cs="新宋体"/>
          <w:b/>
          <w:u w:val="single"/>
        </w:rPr>
        <w:t xml:space="preserve">                            </w:t>
      </w:r>
      <w:r>
        <w:rPr>
          <w:rFonts w:hint="eastAsia" w:ascii="新宋体" w:hAnsi="新宋体" w:eastAsia="新宋体" w:cs="新宋体"/>
          <w:b/>
        </w:rPr>
        <w:t xml:space="preserve">  </w:t>
      </w: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ind w:firstLine="2650" w:firstLineChars="1100"/>
        <w:jc w:val="both"/>
        <w:rPr>
          <w:rFonts w:hint="eastAsia" w:ascii="新宋体" w:hAnsi="新宋体" w:eastAsia="新宋体" w:cs="新宋体"/>
          <w:color w:val="auto"/>
        </w:rPr>
      </w:pPr>
      <w:r>
        <w:rPr>
          <w:rFonts w:hint="eastAsia" w:ascii="新宋体" w:hAnsi="新宋体" w:eastAsia="新宋体" w:cs="新宋体"/>
          <w:color w:val="auto"/>
        </w:rPr>
        <w:t>附件三：服务协议清单</w:t>
      </w:r>
    </w:p>
    <w:p>
      <w:pPr>
        <w:rPr>
          <w:rFonts w:hint="eastAsia" w:ascii="新宋体" w:hAnsi="新宋体" w:eastAsia="新宋体" w:cs="新宋体"/>
          <w:sz w:val="24"/>
        </w:rPr>
      </w:pPr>
    </w:p>
    <w:p>
      <w:pPr>
        <w:jc w:val="right"/>
        <w:rPr>
          <w:rFonts w:hint="eastAsia" w:ascii="新宋体" w:hAnsi="新宋体" w:eastAsia="新宋体" w:cs="新宋体"/>
          <w:sz w:val="24"/>
        </w:rPr>
      </w:pPr>
      <w:r>
        <w:rPr>
          <w:rFonts w:hint="eastAsia" w:ascii="新宋体" w:hAnsi="新宋体" w:eastAsia="新宋体" w:cs="新宋体"/>
          <w:sz w:val="24"/>
        </w:rPr>
        <w:t>资产包编号：【  】</w:t>
      </w:r>
    </w:p>
    <w:p>
      <w:pPr>
        <w:rPr>
          <w:rFonts w:hint="eastAsia" w:ascii="新宋体" w:hAnsi="新宋体" w:eastAsia="新宋体" w:cs="新宋体"/>
        </w:rPr>
      </w:pPr>
    </w:p>
    <w:tbl>
      <w:tblPr>
        <w:tblStyle w:val="6"/>
        <w:tblW w:w="79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260"/>
        <w:gridCol w:w="1800"/>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序号</w:t>
            </w:r>
          </w:p>
        </w:tc>
        <w:tc>
          <w:tcPr>
            <w:tcW w:w="144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借款人名称</w:t>
            </w:r>
          </w:p>
        </w:tc>
        <w:tc>
          <w:tcPr>
            <w:tcW w:w="126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协议名称</w:t>
            </w:r>
          </w:p>
        </w:tc>
        <w:tc>
          <w:tcPr>
            <w:tcW w:w="180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中介机构名称</w:t>
            </w:r>
          </w:p>
        </w:tc>
        <w:tc>
          <w:tcPr>
            <w:tcW w:w="1980" w:type="dxa"/>
            <w:noWrap w:val="0"/>
            <w:vAlign w:val="center"/>
          </w:tcPr>
          <w:p>
            <w:pPr>
              <w:jc w:val="center"/>
              <w:rPr>
                <w:rFonts w:hint="eastAsia" w:ascii="新宋体" w:hAnsi="新宋体" w:eastAsia="新宋体" w:cs="新宋体"/>
                <w:b/>
                <w:sz w:val="18"/>
                <w:szCs w:val="18"/>
              </w:rPr>
            </w:pPr>
            <w:r>
              <w:rPr>
                <w:rFonts w:hint="eastAsia" w:ascii="新宋体" w:hAnsi="新宋体" w:eastAsia="新宋体" w:cs="新宋体"/>
                <w:b/>
                <w:sz w:val="24"/>
              </w:rPr>
              <w:t>协议编号或主要内容</w:t>
            </w:r>
          </w:p>
        </w:tc>
        <w:tc>
          <w:tcPr>
            <w:tcW w:w="72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noWrap w:val="0"/>
            <w:vAlign w:val="top"/>
          </w:tcPr>
          <w:p>
            <w:pPr>
              <w:rPr>
                <w:rFonts w:hint="eastAsia" w:ascii="新宋体" w:hAnsi="新宋体" w:eastAsia="新宋体" w:cs="新宋体"/>
              </w:rPr>
            </w:pPr>
          </w:p>
        </w:tc>
        <w:tc>
          <w:tcPr>
            <w:tcW w:w="1440" w:type="dxa"/>
            <w:noWrap w:val="0"/>
            <w:vAlign w:val="top"/>
          </w:tcPr>
          <w:p>
            <w:pPr>
              <w:rPr>
                <w:rFonts w:hint="eastAsia" w:ascii="新宋体" w:hAnsi="新宋体" w:eastAsia="新宋体" w:cs="新宋体"/>
              </w:rPr>
            </w:pPr>
          </w:p>
        </w:tc>
        <w:tc>
          <w:tcPr>
            <w:tcW w:w="1260" w:type="dxa"/>
            <w:noWrap w:val="0"/>
            <w:vAlign w:val="top"/>
          </w:tcPr>
          <w:p>
            <w:pPr>
              <w:rPr>
                <w:rFonts w:hint="eastAsia" w:ascii="新宋体" w:hAnsi="新宋体" w:eastAsia="新宋体" w:cs="新宋体"/>
              </w:rPr>
            </w:pPr>
          </w:p>
        </w:tc>
        <w:tc>
          <w:tcPr>
            <w:tcW w:w="1800" w:type="dxa"/>
            <w:noWrap w:val="0"/>
            <w:vAlign w:val="top"/>
          </w:tcPr>
          <w:p>
            <w:pPr>
              <w:rPr>
                <w:rFonts w:hint="eastAsia" w:ascii="新宋体" w:hAnsi="新宋体" w:eastAsia="新宋体" w:cs="新宋体"/>
              </w:rPr>
            </w:pPr>
          </w:p>
        </w:tc>
        <w:tc>
          <w:tcPr>
            <w:tcW w:w="1980" w:type="dxa"/>
            <w:noWrap w:val="0"/>
            <w:vAlign w:val="top"/>
          </w:tcPr>
          <w:p>
            <w:pPr>
              <w:rPr>
                <w:rFonts w:hint="eastAsia" w:ascii="新宋体" w:hAnsi="新宋体" w:eastAsia="新宋体" w:cs="新宋体"/>
              </w:rPr>
            </w:pPr>
          </w:p>
        </w:tc>
        <w:tc>
          <w:tcPr>
            <w:tcW w:w="720" w:type="dxa"/>
            <w:noWrap w:val="0"/>
            <w:vAlign w:val="top"/>
          </w:tcPr>
          <w:p>
            <w:pPr>
              <w:rPr>
                <w:rFonts w:hint="eastAsia" w:ascii="新宋体" w:hAnsi="新宋体" w:eastAsia="新宋体" w:cs="新宋体"/>
              </w:rPr>
            </w:pPr>
          </w:p>
        </w:tc>
      </w:tr>
    </w:tbl>
    <w:p>
      <w:pPr>
        <w:pStyle w:val="2"/>
        <w:keepNext w:val="0"/>
        <w:numPr>
          <w:ilvl w:val="0"/>
          <w:numId w:val="0"/>
        </w:numPr>
        <w:rPr>
          <w:rFonts w:hint="eastAsia" w:ascii="新宋体" w:hAnsi="新宋体" w:eastAsia="新宋体" w:cs="新宋体"/>
          <w:color w:val="auto"/>
        </w:rPr>
      </w:pPr>
    </w:p>
    <w:p>
      <w:pPr>
        <w:spacing w:line="380" w:lineRule="atLeast"/>
        <w:outlineLvl w:val="0"/>
        <w:rPr>
          <w:rFonts w:hint="eastAsia" w:ascii="新宋体" w:hAnsi="新宋体" w:eastAsia="新宋体" w:cs="新宋体"/>
          <w:b/>
          <w:color w:val="000000"/>
          <w:sz w:val="24"/>
        </w:rPr>
      </w:pPr>
    </w:p>
    <w:p>
      <w:pPr>
        <w:spacing w:line="380" w:lineRule="atLeast"/>
        <w:ind w:firstLine="354" w:firstLineChars="147"/>
        <w:outlineLvl w:val="0"/>
        <w:rPr>
          <w:rFonts w:hint="eastAsia" w:ascii="新宋体" w:hAnsi="新宋体" w:eastAsia="新宋体" w:cs="新宋体"/>
          <w:b/>
          <w:color w:val="000000"/>
          <w:sz w:val="24"/>
        </w:rPr>
      </w:pPr>
      <w:r>
        <w:rPr>
          <w:rFonts w:hint="eastAsia" w:ascii="新宋体" w:hAnsi="新宋体" w:eastAsia="新宋体" w:cs="新宋体"/>
          <w:b/>
          <w:color w:val="000000"/>
          <w:sz w:val="24"/>
        </w:rPr>
        <w:t>甲方：中国长城资产管理股份有限公司</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u w:val="single"/>
          <w:lang w:val="en-US" w:eastAsia="zh-CN"/>
        </w:rPr>
        <w:t>海南省</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rPr>
        <w:t>分公司（盖章）</w:t>
      </w:r>
    </w:p>
    <w:p>
      <w:pPr>
        <w:pStyle w:val="3"/>
        <w:tabs>
          <w:tab w:val="left" w:pos="980"/>
        </w:tabs>
        <w:spacing w:line="380" w:lineRule="atLeast"/>
        <w:rPr>
          <w:rFonts w:hint="eastAsia" w:ascii="新宋体" w:hAnsi="新宋体" w:eastAsia="新宋体" w:cs="新宋体"/>
          <w:b/>
          <w:color w:val="000000"/>
          <w:sz w:val="24"/>
        </w:rPr>
      </w:pPr>
    </w:p>
    <w:p>
      <w:pPr>
        <w:pStyle w:val="3"/>
        <w:tabs>
          <w:tab w:val="left" w:pos="980"/>
        </w:tabs>
        <w:spacing w:line="380" w:lineRule="atLeast"/>
        <w:rPr>
          <w:rFonts w:hint="eastAsia" w:ascii="新宋体" w:hAnsi="新宋体" w:eastAsia="新宋体" w:cs="新宋体"/>
          <w:b/>
          <w:color w:val="000000"/>
          <w:sz w:val="24"/>
        </w:rPr>
      </w:pPr>
    </w:p>
    <w:p>
      <w:pPr>
        <w:ind w:firstLine="472" w:firstLineChars="196"/>
        <w:rPr>
          <w:rFonts w:hint="eastAsia" w:ascii="新宋体" w:hAnsi="新宋体" w:eastAsia="新宋体" w:cs="新宋体"/>
          <w:color w:val="000000"/>
          <w:sz w:val="24"/>
        </w:rPr>
      </w:pPr>
      <w:r>
        <w:rPr>
          <w:rFonts w:hint="eastAsia" w:ascii="新宋体" w:hAnsi="新宋体" w:eastAsia="新宋体" w:cs="新宋体"/>
          <w:b/>
          <w:color w:val="000000"/>
          <w:sz w:val="24"/>
        </w:rPr>
        <w:t>经办人（签字）：</w:t>
      </w:r>
      <w:r>
        <w:rPr>
          <w:rFonts w:hint="eastAsia" w:ascii="新宋体" w:hAnsi="新宋体" w:eastAsia="新宋体" w:cs="新宋体"/>
          <w:b/>
          <w:color w:val="000000"/>
          <w:sz w:val="24"/>
          <w:u w:val="single"/>
        </w:rPr>
        <w:t xml:space="preserve">                          </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sz w:val="24"/>
        </w:rPr>
      </w:pPr>
      <w:r>
        <w:rPr>
          <w:rFonts w:hint="eastAsia" w:ascii="新宋体" w:hAnsi="新宋体" w:eastAsia="新宋体" w:cs="新宋体"/>
          <w:b/>
          <w:color w:val="000000"/>
        </w:rPr>
        <w:t xml:space="preserve">乙方：【                </w:t>
      </w:r>
      <w:r>
        <w:rPr>
          <w:rFonts w:hint="eastAsia" w:ascii="新宋体" w:hAnsi="新宋体" w:eastAsia="新宋体" w:cs="新宋体"/>
          <w:b/>
          <w:color w:val="000000"/>
          <w:lang w:val="en-US" w:eastAsia="zh-CN"/>
        </w:rPr>
        <w:t xml:space="preserve">       </w:t>
      </w:r>
      <w:r>
        <w:rPr>
          <w:rFonts w:hint="eastAsia" w:ascii="新宋体" w:hAnsi="新宋体" w:eastAsia="新宋体" w:cs="新宋体"/>
          <w:b/>
          <w:color w:val="000000"/>
        </w:rPr>
        <w:t xml:space="preserve"> 】（盖章）</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ind w:firstLine="413" w:firstLineChars="196"/>
        <w:rPr>
          <w:rFonts w:hint="eastAsia" w:ascii="新宋体" w:hAnsi="新宋体" w:eastAsia="新宋体" w:cs="新宋体"/>
          <w:color w:val="000000"/>
          <w:sz w:val="24"/>
        </w:rPr>
      </w:pPr>
      <w:r>
        <w:rPr>
          <w:rFonts w:hint="eastAsia" w:ascii="新宋体" w:hAnsi="新宋体" w:eastAsia="新宋体" w:cs="新宋体"/>
          <w:b/>
          <w:color w:val="000000"/>
        </w:rPr>
        <w:t>经办人</w:t>
      </w:r>
      <w:r>
        <w:rPr>
          <w:rFonts w:hint="eastAsia" w:ascii="新宋体" w:hAnsi="新宋体" w:eastAsia="新宋体" w:cs="新宋体"/>
          <w:b/>
          <w:color w:val="000000"/>
          <w:sz w:val="24"/>
        </w:rPr>
        <w:t>（签字）：</w:t>
      </w:r>
      <w:r>
        <w:rPr>
          <w:rFonts w:hint="eastAsia" w:ascii="新宋体" w:hAnsi="新宋体" w:eastAsia="新宋体" w:cs="新宋体"/>
          <w:b/>
          <w:color w:val="000000"/>
          <w:sz w:val="24"/>
          <w:u w:val="single"/>
        </w:rPr>
        <w:t xml:space="preserve">                          </w:t>
      </w:r>
    </w:p>
    <w:p>
      <w:pPr>
        <w:pStyle w:val="2"/>
        <w:keepNext w:val="0"/>
        <w:numPr>
          <w:ilvl w:val="0"/>
          <w:numId w:val="0"/>
        </w:numPr>
        <w:jc w:val="center"/>
        <w:rPr>
          <w:rFonts w:hint="eastAsia" w:ascii="新宋体" w:hAnsi="新宋体" w:eastAsia="新宋体" w:cs="新宋体"/>
        </w:rPr>
      </w:pPr>
    </w:p>
    <w:p>
      <w:pPr>
        <w:rPr>
          <w:rFonts w:hint="eastAsia" w:ascii="新宋体" w:hAnsi="新宋体" w:eastAsia="新宋体" w:cs="新宋体"/>
          <w:color w:val="000000"/>
        </w:rPr>
      </w:pPr>
    </w:p>
    <w:p>
      <w:pPr>
        <w:pStyle w:val="2"/>
        <w:keepNext w:val="0"/>
        <w:numPr>
          <w:ilvl w:val="0"/>
          <w:numId w:val="0"/>
        </w:numPr>
        <w:jc w:val="center"/>
        <w:rPr>
          <w:rFonts w:hint="eastAsia" w:ascii="新宋体" w:hAnsi="新宋体" w:eastAsia="新宋体" w:cs="新宋体"/>
          <w:color w:val="auto"/>
        </w:rPr>
      </w:pPr>
    </w:p>
    <w:p>
      <w:pPr>
        <w:tabs>
          <w:tab w:val="left" w:pos="8280"/>
        </w:tabs>
        <w:snapToGrid w:val="0"/>
        <w:spacing w:line="360" w:lineRule="auto"/>
        <w:ind w:right="-154" w:firstLine="482" w:firstLineChars="200"/>
        <w:jc w:val="center"/>
        <w:rPr>
          <w:rFonts w:hint="eastAsia" w:ascii="新宋体" w:hAnsi="新宋体" w:eastAsia="新宋体" w:cs="新宋体"/>
          <w:b/>
          <w:sz w:val="24"/>
        </w:rPr>
      </w:pPr>
      <w:r>
        <w:rPr>
          <w:rFonts w:hint="eastAsia" w:ascii="新宋体" w:hAnsi="新宋体" w:eastAsia="新宋体" w:cs="新宋体"/>
          <w:b/>
          <w:color w:val="000000"/>
          <w:sz w:val="24"/>
        </w:rPr>
        <w:t>附件四：</w:t>
      </w:r>
      <w:r>
        <w:rPr>
          <w:rFonts w:hint="eastAsia" w:ascii="新宋体" w:hAnsi="新宋体" w:eastAsia="新宋体" w:cs="新宋体"/>
          <w:b/>
          <w:sz w:val="24"/>
        </w:rPr>
        <w:t>贷款债权证明文件补充清单</w:t>
      </w:r>
    </w:p>
    <w:p>
      <w:pPr>
        <w:tabs>
          <w:tab w:val="left" w:pos="8280"/>
        </w:tabs>
        <w:snapToGrid w:val="0"/>
        <w:spacing w:line="360" w:lineRule="auto"/>
        <w:ind w:right="-154" w:firstLine="482" w:firstLineChars="200"/>
        <w:jc w:val="center"/>
        <w:rPr>
          <w:rFonts w:hint="eastAsia" w:ascii="新宋体" w:hAnsi="新宋体" w:eastAsia="新宋体" w:cs="新宋体"/>
          <w:b/>
          <w:sz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r>
              <w:rPr>
                <w:rFonts w:hint="eastAsia" w:ascii="新宋体" w:hAnsi="新宋体" w:eastAsia="新宋体" w:cs="新宋体"/>
                <w:b/>
                <w:sz w:val="24"/>
              </w:rPr>
              <w:t>序号</w:t>
            </w:r>
          </w:p>
        </w:tc>
        <w:tc>
          <w:tcPr>
            <w:tcW w:w="2841" w:type="dxa"/>
            <w:noWrap w:val="0"/>
            <w:vAlign w:val="top"/>
          </w:tcPr>
          <w:p>
            <w:pPr>
              <w:spacing w:line="360" w:lineRule="auto"/>
              <w:jc w:val="center"/>
              <w:rPr>
                <w:rFonts w:hint="eastAsia" w:ascii="新宋体" w:hAnsi="新宋体" w:eastAsia="新宋体" w:cs="新宋体"/>
                <w:b/>
                <w:sz w:val="24"/>
              </w:rPr>
            </w:pPr>
            <w:r>
              <w:rPr>
                <w:rFonts w:hint="eastAsia" w:ascii="新宋体" w:hAnsi="新宋体" w:eastAsia="新宋体" w:cs="新宋体"/>
                <w:b/>
                <w:sz w:val="24"/>
              </w:rPr>
              <w:t>名称</w:t>
            </w:r>
          </w:p>
        </w:tc>
        <w:tc>
          <w:tcPr>
            <w:tcW w:w="2841" w:type="dxa"/>
            <w:noWrap w:val="0"/>
            <w:vAlign w:val="top"/>
          </w:tcPr>
          <w:p>
            <w:pPr>
              <w:spacing w:line="360" w:lineRule="auto"/>
              <w:jc w:val="center"/>
              <w:rPr>
                <w:rFonts w:hint="eastAsia" w:ascii="新宋体" w:hAnsi="新宋体" w:eastAsia="新宋体" w:cs="新宋体"/>
                <w:b/>
                <w:sz w:val="24"/>
              </w:rPr>
            </w:pPr>
            <w:r>
              <w:rPr>
                <w:rFonts w:hint="eastAsia" w:ascii="新宋体" w:hAnsi="新宋体" w:eastAsia="新宋体" w:cs="新宋体"/>
                <w:b/>
                <w:sz w:val="24"/>
              </w:rPr>
              <w:t>债务人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c>
          <w:tcPr>
            <w:tcW w:w="2841" w:type="dxa"/>
            <w:noWrap w:val="0"/>
            <w:vAlign w:val="top"/>
          </w:tcPr>
          <w:p>
            <w:pPr>
              <w:spacing w:line="360" w:lineRule="auto"/>
              <w:jc w:val="center"/>
              <w:rPr>
                <w:rFonts w:hint="eastAsia" w:ascii="新宋体" w:hAnsi="新宋体" w:eastAsia="新宋体" w:cs="新宋体"/>
                <w:b/>
                <w:sz w:val="24"/>
              </w:rPr>
            </w:pPr>
          </w:p>
        </w:tc>
      </w:tr>
    </w:tbl>
    <w:p>
      <w:pPr>
        <w:spacing w:line="380" w:lineRule="atLeast"/>
        <w:outlineLvl w:val="0"/>
        <w:rPr>
          <w:rFonts w:hint="eastAsia" w:ascii="新宋体" w:hAnsi="新宋体" w:eastAsia="新宋体" w:cs="新宋体"/>
          <w:b/>
          <w:color w:val="000000"/>
          <w:sz w:val="24"/>
        </w:rPr>
      </w:pPr>
    </w:p>
    <w:p>
      <w:pPr>
        <w:spacing w:line="380" w:lineRule="atLeast"/>
        <w:ind w:firstLine="354" w:firstLineChars="147"/>
        <w:outlineLvl w:val="0"/>
        <w:rPr>
          <w:rFonts w:hint="eastAsia" w:ascii="新宋体" w:hAnsi="新宋体" w:eastAsia="新宋体" w:cs="新宋体"/>
          <w:b/>
          <w:color w:val="000000"/>
          <w:sz w:val="24"/>
        </w:rPr>
      </w:pPr>
      <w:r>
        <w:rPr>
          <w:rFonts w:hint="eastAsia" w:ascii="新宋体" w:hAnsi="新宋体" w:eastAsia="新宋体" w:cs="新宋体"/>
          <w:b/>
          <w:color w:val="000000"/>
          <w:sz w:val="24"/>
        </w:rPr>
        <w:t>甲方：中国长城资产管理股份有限公司</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u w:val="single"/>
          <w:lang w:val="en-US" w:eastAsia="zh-CN"/>
        </w:rPr>
        <w:t>海南省</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rPr>
        <w:t>分公司（盖章）</w:t>
      </w:r>
    </w:p>
    <w:p>
      <w:pPr>
        <w:pStyle w:val="3"/>
        <w:tabs>
          <w:tab w:val="left" w:pos="980"/>
        </w:tabs>
        <w:spacing w:line="380" w:lineRule="atLeast"/>
        <w:rPr>
          <w:rFonts w:hint="eastAsia" w:ascii="新宋体" w:hAnsi="新宋体" w:eastAsia="新宋体" w:cs="新宋体"/>
          <w:b/>
          <w:color w:val="000000"/>
          <w:sz w:val="24"/>
        </w:rPr>
      </w:pPr>
    </w:p>
    <w:p>
      <w:pPr>
        <w:pStyle w:val="3"/>
        <w:tabs>
          <w:tab w:val="left" w:pos="980"/>
        </w:tabs>
        <w:spacing w:line="380" w:lineRule="atLeast"/>
        <w:rPr>
          <w:rFonts w:hint="eastAsia" w:ascii="新宋体" w:hAnsi="新宋体" w:eastAsia="新宋体" w:cs="新宋体"/>
          <w:b/>
          <w:color w:val="000000"/>
          <w:sz w:val="24"/>
        </w:rPr>
      </w:pPr>
    </w:p>
    <w:p>
      <w:pPr>
        <w:ind w:firstLine="472" w:firstLineChars="196"/>
        <w:rPr>
          <w:rFonts w:hint="eastAsia" w:ascii="新宋体" w:hAnsi="新宋体" w:eastAsia="新宋体" w:cs="新宋体"/>
          <w:color w:val="000000"/>
          <w:sz w:val="24"/>
        </w:rPr>
      </w:pPr>
      <w:r>
        <w:rPr>
          <w:rFonts w:hint="eastAsia" w:ascii="新宋体" w:hAnsi="新宋体" w:eastAsia="新宋体" w:cs="新宋体"/>
          <w:b/>
          <w:color w:val="000000"/>
          <w:sz w:val="24"/>
        </w:rPr>
        <w:t>经办人（签字）：</w:t>
      </w:r>
      <w:r>
        <w:rPr>
          <w:rFonts w:hint="eastAsia" w:ascii="新宋体" w:hAnsi="新宋体" w:eastAsia="新宋体" w:cs="新宋体"/>
          <w:b/>
          <w:color w:val="000000"/>
          <w:sz w:val="24"/>
          <w:u w:val="single"/>
        </w:rPr>
        <w:t xml:space="preserve">                          </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sz w:val="24"/>
        </w:rPr>
      </w:pPr>
      <w:r>
        <w:rPr>
          <w:rFonts w:hint="eastAsia" w:ascii="新宋体" w:hAnsi="新宋体" w:eastAsia="新宋体" w:cs="新宋体"/>
          <w:b/>
          <w:color w:val="000000"/>
        </w:rPr>
        <w:t xml:space="preserve">乙方：【              </w:t>
      </w:r>
      <w:r>
        <w:rPr>
          <w:rFonts w:hint="eastAsia" w:ascii="新宋体" w:hAnsi="新宋体" w:eastAsia="新宋体" w:cs="新宋体"/>
          <w:b/>
          <w:color w:val="000000"/>
          <w:lang w:val="en-US" w:eastAsia="zh-CN"/>
        </w:rPr>
        <w:t xml:space="preserve">            </w:t>
      </w:r>
      <w:r>
        <w:rPr>
          <w:rFonts w:hint="eastAsia" w:ascii="新宋体" w:hAnsi="新宋体" w:eastAsia="新宋体" w:cs="新宋体"/>
          <w:b/>
          <w:color w:val="000000"/>
        </w:rPr>
        <w:t xml:space="preserve">   】（盖章）</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ind w:firstLine="413" w:firstLineChars="196"/>
        <w:rPr>
          <w:rFonts w:hint="eastAsia" w:ascii="新宋体" w:hAnsi="新宋体" w:eastAsia="新宋体" w:cs="新宋体"/>
          <w:color w:val="000000"/>
          <w:sz w:val="24"/>
        </w:rPr>
      </w:pPr>
      <w:r>
        <w:rPr>
          <w:rFonts w:hint="eastAsia" w:ascii="新宋体" w:hAnsi="新宋体" w:eastAsia="新宋体" w:cs="新宋体"/>
          <w:b/>
          <w:color w:val="000000"/>
        </w:rPr>
        <w:t>经办人</w:t>
      </w:r>
      <w:r>
        <w:rPr>
          <w:rFonts w:hint="eastAsia" w:ascii="新宋体" w:hAnsi="新宋体" w:eastAsia="新宋体" w:cs="新宋体"/>
          <w:b/>
          <w:color w:val="000000"/>
          <w:sz w:val="24"/>
        </w:rPr>
        <w:t>（签字）：</w:t>
      </w:r>
      <w:r>
        <w:rPr>
          <w:rFonts w:hint="eastAsia" w:ascii="新宋体" w:hAnsi="新宋体" w:eastAsia="新宋体" w:cs="新宋体"/>
          <w:b/>
          <w:color w:val="000000"/>
          <w:sz w:val="24"/>
          <w:u w:val="single"/>
        </w:rPr>
        <w:t xml:space="preserve">                          </w:t>
      </w:r>
    </w:p>
    <w:p>
      <w:pPr>
        <w:pStyle w:val="2"/>
        <w:keepNext w:val="0"/>
        <w:numPr>
          <w:ilvl w:val="0"/>
          <w:numId w:val="0"/>
        </w:numPr>
        <w:jc w:val="center"/>
        <w:rPr>
          <w:rFonts w:hint="eastAsia" w:ascii="新宋体" w:hAnsi="新宋体" w:eastAsia="新宋体" w:cs="新宋体"/>
        </w:rPr>
      </w:pPr>
    </w:p>
    <w:p>
      <w:pPr>
        <w:jc w:val="center"/>
        <w:rPr>
          <w:rFonts w:hint="eastAsia" w:ascii="新宋体" w:hAnsi="新宋体" w:eastAsia="新宋体" w:cs="新宋体"/>
          <w:b/>
          <w:sz w:val="24"/>
        </w:rPr>
      </w:pPr>
      <w:r>
        <w:rPr>
          <w:rFonts w:hint="eastAsia" w:ascii="新宋体" w:hAnsi="新宋体" w:eastAsia="新宋体" w:cs="新宋体"/>
          <w:b/>
          <w:sz w:val="24"/>
        </w:rPr>
        <w:t>附件五：贷款债权证明文件及服务协议收据</w:t>
      </w:r>
    </w:p>
    <w:p>
      <w:pPr>
        <w:rPr>
          <w:rFonts w:hint="eastAsia" w:ascii="新宋体" w:hAnsi="新宋体" w:eastAsia="新宋体" w:cs="新宋体"/>
          <w:sz w:val="24"/>
        </w:rPr>
      </w:pPr>
    </w:p>
    <w:p>
      <w:pPr>
        <w:jc w:val="right"/>
        <w:rPr>
          <w:rFonts w:hint="eastAsia" w:ascii="新宋体" w:hAnsi="新宋体" w:eastAsia="新宋体" w:cs="新宋体"/>
          <w:sz w:val="24"/>
        </w:rPr>
      </w:pPr>
      <w:r>
        <w:rPr>
          <w:rFonts w:hint="eastAsia" w:ascii="新宋体" w:hAnsi="新宋体" w:eastAsia="新宋体" w:cs="新宋体"/>
          <w:sz w:val="24"/>
        </w:rPr>
        <w:t>资产包编号：【  】</w:t>
      </w:r>
    </w:p>
    <w:p>
      <w:pPr>
        <w:spacing w:line="360" w:lineRule="auto"/>
        <w:rPr>
          <w:rFonts w:hint="eastAsia" w:ascii="新宋体" w:hAnsi="新宋体" w:eastAsia="新宋体" w:cs="新宋体"/>
          <w:sz w:val="24"/>
        </w:rPr>
      </w:pPr>
    </w:p>
    <w:p>
      <w:pPr>
        <w:spacing w:line="360" w:lineRule="auto"/>
        <w:rPr>
          <w:rFonts w:hint="eastAsia" w:ascii="新宋体" w:hAnsi="新宋体" w:eastAsia="新宋体" w:cs="新宋体"/>
          <w:sz w:val="24"/>
        </w:rPr>
      </w:pPr>
      <w:r>
        <w:rPr>
          <w:rFonts w:hint="eastAsia" w:ascii="新宋体" w:hAnsi="新宋体" w:eastAsia="新宋体" w:cs="新宋体"/>
          <w:sz w:val="24"/>
        </w:rPr>
        <w:t>致：中国长城资产管理股份有限公司</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海南省</w:t>
      </w:r>
      <w:r>
        <w:rPr>
          <w:rFonts w:hint="eastAsia" w:ascii="新宋体" w:hAnsi="新宋体" w:eastAsia="新宋体" w:cs="新宋体"/>
          <w:sz w:val="24"/>
          <w:u w:val="single"/>
        </w:rPr>
        <w:t xml:space="preserve"> </w:t>
      </w:r>
      <w:r>
        <w:rPr>
          <w:rFonts w:hint="eastAsia" w:ascii="新宋体" w:hAnsi="新宋体" w:eastAsia="新宋体" w:cs="新宋体"/>
          <w:sz w:val="24"/>
        </w:rPr>
        <w:t>分公司</w:t>
      </w:r>
    </w:p>
    <w:p>
      <w:pPr>
        <w:spacing w:line="360" w:lineRule="auto"/>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color w:val="000000"/>
          <w:sz w:val="24"/>
        </w:rPr>
      </w:pPr>
      <w:r>
        <w:rPr>
          <w:rFonts w:hint="eastAsia" w:ascii="新宋体" w:hAnsi="新宋体" w:eastAsia="新宋体" w:cs="新宋体"/>
          <w:color w:val="000000"/>
          <w:sz w:val="24"/>
        </w:rPr>
        <w:t>根据中国长城资产管理股份有限公司</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u w:val="single"/>
          <w:lang w:val="en-US" w:eastAsia="zh-CN"/>
        </w:rPr>
        <w:t>海南省</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分公司与</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（乙方名称）于</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年</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月</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日签订的《债权转让协议》，</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（乙方名称）对中国长城资产管理股份有限公司</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u w:val="single"/>
          <w:lang w:val="en-US" w:eastAsia="zh-CN"/>
        </w:rPr>
        <w:t>海南省</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分公司于</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年</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月</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日（交割日）向其移交的编号自</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至</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的贷款债权证明文件及服务协议进行了核对，</w:t>
      </w:r>
      <w:r>
        <w:rPr>
          <w:rFonts w:hint="eastAsia" w:ascii="新宋体" w:hAnsi="新宋体" w:eastAsia="新宋体" w:cs="新宋体"/>
          <w:color w:val="000000"/>
          <w:sz w:val="24"/>
          <w:u w:val="single"/>
        </w:rPr>
        <w:t xml:space="preserve">             </w:t>
      </w:r>
      <w:r>
        <w:rPr>
          <w:rFonts w:hint="eastAsia" w:ascii="新宋体" w:hAnsi="新宋体" w:eastAsia="新宋体" w:cs="新宋体"/>
          <w:color w:val="000000"/>
          <w:sz w:val="24"/>
        </w:rPr>
        <w:t>（乙方名称）特此确认已收到该协议附件二《贷款债权证明文件清单》、附件三《服务协议清单》及《贷款债权证明文件补充清单》（如有）项下的全部文件；本收据一经签署并交付，即无条件地证明甲方在该《债权转让协议》项下的文件（包括但不限于贷款债权证明文件）移交义务已履行完毕。</w:t>
      </w: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480" w:firstLineChars="200"/>
        <w:rPr>
          <w:rFonts w:hint="eastAsia" w:ascii="新宋体" w:hAnsi="新宋体" w:eastAsia="新宋体" w:cs="新宋体"/>
          <w:sz w:val="24"/>
        </w:rPr>
      </w:pPr>
    </w:p>
    <w:p>
      <w:pPr>
        <w:spacing w:line="360" w:lineRule="auto"/>
        <w:ind w:firstLine="3012" w:firstLineChars="1250"/>
        <w:jc w:val="right"/>
        <w:rPr>
          <w:rFonts w:hint="eastAsia" w:ascii="新宋体" w:hAnsi="新宋体" w:eastAsia="新宋体" w:cs="新宋体"/>
          <w:b/>
          <w:sz w:val="24"/>
        </w:rPr>
      </w:pPr>
      <w:r>
        <w:rPr>
          <w:rFonts w:hint="eastAsia" w:ascii="新宋体" w:hAnsi="新宋体" w:eastAsia="新宋体" w:cs="新宋体"/>
          <w:b/>
          <w:sz w:val="24"/>
        </w:rPr>
        <w:t>乙     方：</w:t>
      </w:r>
      <w:r>
        <w:rPr>
          <w:rFonts w:hint="eastAsia" w:ascii="新宋体" w:hAnsi="新宋体" w:eastAsia="新宋体" w:cs="新宋体"/>
          <w:b/>
          <w:sz w:val="24"/>
          <w:u w:val="single"/>
        </w:rPr>
        <w:t xml:space="preserve">                      </w:t>
      </w:r>
      <w:r>
        <w:rPr>
          <w:rFonts w:hint="eastAsia" w:ascii="新宋体" w:hAnsi="新宋体" w:eastAsia="新宋体" w:cs="新宋体"/>
          <w:b/>
          <w:sz w:val="24"/>
        </w:rPr>
        <w:t>（盖章）</w:t>
      </w:r>
    </w:p>
    <w:p>
      <w:pPr>
        <w:spacing w:line="360" w:lineRule="auto"/>
        <w:ind w:firstLine="3012" w:firstLineChars="1250"/>
        <w:jc w:val="right"/>
        <w:rPr>
          <w:rFonts w:hint="eastAsia" w:ascii="新宋体" w:hAnsi="新宋体" w:eastAsia="新宋体" w:cs="新宋体"/>
          <w:b/>
          <w:sz w:val="24"/>
        </w:rPr>
      </w:pPr>
    </w:p>
    <w:p>
      <w:pPr>
        <w:spacing w:line="360" w:lineRule="auto"/>
        <w:ind w:firstLine="3012" w:firstLineChars="1250"/>
        <w:jc w:val="right"/>
        <w:rPr>
          <w:rFonts w:hint="eastAsia" w:ascii="新宋体" w:hAnsi="新宋体" w:eastAsia="新宋体" w:cs="新宋体"/>
          <w:b/>
          <w:sz w:val="24"/>
        </w:rPr>
      </w:pPr>
    </w:p>
    <w:p>
      <w:pPr>
        <w:spacing w:line="360" w:lineRule="auto"/>
        <w:ind w:right="480" w:firstLine="3484" w:firstLineChars="1446"/>
        <w:rPr>
          <w:rFonts w:hint="eastAsia" w:ascii="新宋体" w:hAnsi="新宋体" w:eastAsia="新宋体" w:cs="新宋体"/>
          <w:b/>
          <w:sz w:val="24"/>
        </w:rPr>
      </w:pPr>
      <w:r>
        <w:rPr>
          <w:rFonts w:hint="eastAsia" w:ascii="新宋体" w:hAnsi="新宋体" w:eastAsia="新宋体" w:cs="新宋体"/>
          <w:b/>
          <w:sz w:val="24"/>
        </w:rPr>
        <w:t>经 办 人：</w:t>
      </w:r>
      <w:r>
        <w:rPr>
          <w:rFonts w:hint="eastAsia" w:ascii="新宋体" w:hAnsi="新宋体" w:eastAsia="新宋体" w:cs="新宋体"/>
          <w:b/>
          <w:sz w:val="24"/>
          <w:u w:val="single"/>
        </w:rPr>
        <w:t xml:space="preserve">           </w:t>
      </w:r>
      <w:r>
        <w:rPr>
          <w:rFonts w:hint="eastAsia" w:ascii="新宋体" w:hAnsi="新宋体" w:eastAsia="新宋体" w:cs="新宋体"/>
          <w:b/>
          <w:sz w:val="24"/>
        </w:rPr>
        <w:t>（签名）</w:t>
      </w:r>
    </w:p>
    <w:p>
      <w:pPr>
        <w:spacing w:line="360" w:lineRule="auto"/>
        <w:ind w:firstLine="3012" w:firstLineChars="1250"/>
        <w:rPr>
          <w:rFonts w:hint="eastAsia" w:ascii="新宋体" w:hAnsi="新宋体" w:eastAsia="新宋体" w:cs="新宋体"/>
          <w:b/>
          <w:sz w:val="24"/>
        </w:rPr>
      </w:pPr>
    </w:p>
    <w:p>
      <w:pPr>
        <w:spacing w:line="360" w:lineRule="auto"/>
        <w:ind w:firstLine="3012" w:firstLineChars="1250"/>
        <w:rPr>
          <w:rFonts w:hint="eastAsia" w:ascii="新宋体" w:hAnsi="新宋体" w:eastAsia="新宋体" w:cs="新宋体"/>
          <w:b/>
          <w:sz w:val="24"/>
        </w:rPr>
      </w:pPr>
    </w:p>
    <w:p>
      <w:pPr>
        <w:spacing w:line="360" w:lineRule="auto"/>
        <w:ind w:firstLine="3735" w:firstLineChars="1550"/>
        <w:rPr>
          <w:rFonts w:hint="eastAsia" w:ascii="新宋体" w:hAnsi="新宋体" w:eastAsia="新宋体" w:cs="新宋体"/>
          <w:b/>
          <w:sz w:val="24"/>
        </w:rPr>
      </w:pPr>
      <w:r>
        <w:rPr>
          <w:rFonts w:hint="eastAsia" w:ascii="新宋体" w:hAnsi="新宋体" w:eastAsia="新宋体" w:cs="新宋体"/>
          <w:b/>
          <w:sz w:val="24"/>
        </w:rPr>
        <w:t>年    月    日</w:t>
      </w:r>
    </w:p>
    <w:p>
      <w:pPr>
        <w:spacing w:line="360" w:lineRule="auto"/>
        <w:ind w:firstLine="3720" w:firstLineChars="1550"/>
        <w:rPr>
          <w:rFonts w:hint="eastAsia" w:ascii="新宋体" w:hAnsi="新宋体" w:eastAsia="新宋体" w:cs="新宋体"/>
          <w:sz w:val="24"/>
        </w:rPr>
      </w:pPr>
    </w:p>
    <w:p>
      <w:pPr>
        <w:spacing w:line="360" w:lineRule="auto"/>
        <w:ind w:firstLine="3720" w:firstLineChars="1550"/>
        <w:rPr>
          <w:rFonts w:hint="eastAsia" w:ascii="新宋体" w:hAnsi="新宋体" w:eastAsia="新宋体" w:cs="新宋体"/>
          <w:sz w:val="24"/>
        </w:rPr>
      </w:pPr>
    </w:p>
    <w:p>
      <w:pPr>
        <w:spacing w:line="360" w:lineRule="auto"/>
        <w:ind w:firstLine="3720" w:firstLineChars="1550"/>
        <w:rPr>
          <w:rFonts w:hint="eastAsia" w:ascii="新宋体" w:hAnsi="新宋体" w:eastAsia="新宋体" w:cs="新宋体"/>
          <w:sz w:val="24"/>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r>
        <w:rPr>
          <w:rFonts w:hint="eastAsia" w:ascii="新宋体" w:hAnsi="新宋体" w:eastAsia="新宋体" w:cs="新宋体"/>
          <w:color w:val="auto"/>
        </w:rPr>
        <w:t>附件六：债权转让确认函</w:t>
      </w:r>
    </w:p>
    <w:p>
      <w:pPr>
        <w:spacing w:line="360" w:lineRule="auto"/>
        <w:jc w:val="center"/>
        <w:rPr>
          <w:rFonts w:hint="eastAsia" w:ascii="新宋体" w:hAnsi="新宋体" w:eastAsia="新宋体" w:cs="新宋体"/>
          <w:sz w:val="24"/>
        </w:rPr>
      </w:pPr>
    </w:p>
    <w:p>
      <w:pPr>
        <w:spacing w:line="360" w:lineRule="auto"/>
        <w:jc w:val="center"/>
        <w:rPr>
          <w:rFonts w:hint="eastAsia" w:ascii="新宋体" w:hAnsi="新宋体" w:eastAsia="新宋体" w:cs="新宋体"/>
          <w:sz w:val="24"/>
        </w:rPr>
      </w:pPr>
      <w:r>
        <w:rPr>
          <w:rFonts w:hint="eastAsia" w:ascii="新宋体" w:hAnsi="新宋体" w:eastAsia="新宋体" w:cs="新宋体"/>
          <w:sz w:val="24"/>
        </w:rPr>
        <w:t xml:space="preserve">                                                    资产包编号：【  】</w:t>
      </w:r>
    </w:p>
    <w:p>
      <w:pPr>
        <w:jc w:val="right"/>
        <w:rPr>
          <w:rFonts w:hint="eastAsia" w:ascii="新宋体" w:hAnsi="新宋体" w:eastAsia="新宋体" w:cs="新宋体"/>
          <w:sz w:val="24"/>
        </w:rPr>
      </w:pPr>
      <w:r>
        <w:rPr>
          <w:rFonts w:hint="eastAsia" w:ascii="新宋体" w:hAnsi="新宋体" w:eastAsia="新宋体" w:cs="新宋体"/>
        </w:rPr>
        <w:t xml:space="preserve">   </w:t>
      </w:r>
      <w:r>
        <w:rPr>
          <w:rFonts w:hint="eastAsia" w:ascii="新宋体" w:hAnsi="新宋体" w:eastAsia="新宋体" w:cs="新宋体"/>
          <w:sz w:val="24"/>
        </w:rPr>
        <w:t xml:space="preserve">    确认函编号：【  】</w:t>
      </w:r>
    </w:p>
    <w:p>
      <w:pPr>
        <w:ind w:right="480"/>
        <w:rPr>
          <w:rFonts w:hint="eastAsia" w:ascii="新宋体" w:hAnsi="新宋体" w:eastAsia="新宋体" w:cs="新宋体"/>
          <w:sz w:val="24"/>
        </w:rPr>
      </w:pPr>
    </w:p>
    <w:p>
      <w:pPr>
        <w:ind w:right="480"/>
        <w:rPr>
          <w:rFonts w:hint="eastAsia" w:ascii="新宋体" w:hAnsi="新宋体" w:eastAsia="新宋体" w:cs="新宋体"/>
          <w:sz w:val="24"/>
        </w:rPr>
      </w:pPr>
      <w:r>
        <w:rPr>
          <w:rFonts w:hint="eastAsia" w:ascii="新宋体" w:hAnsi="新宋体" w:eastAsia="新宋体" w:cs="新宋体"/>
          <w:sz w:val="24"/>
        </w:rPr>
        <w:t>致：</w:t>
      </w:r>
      <w:r>
        <w:rPr>
          <w:rFonts w:hint="eastAsia" w:ascii="新宋体" w:hAnsi="新宋体" w:eastAsia="新宋体" w:cs="新宋体"/>
          <w:sz w:val="24"/>
          <w:u w:val="single"/>
        </w:rPr>
        <w:t xml:space="preserve">                  </w:t>
      </w:r>
      <w:r>
        <w:rPr>
          <w:rFonts w:hint="eastAsia" w:ascii="新宋体" w:hAnsi="新宋体" w:eastAsia="新宋体" w:cs="新宋体"/>
          <w:sz w:val="24"/>
        </w:rPr>
        <w:t>(“受让方”)</w:t>
      </w:r>
    </w:p>
    <w:p>
      <w:pPr>
        <w:spacing w:line="360" w:lineRule="auto"/>
        <w:ind w:firstLine="573"/>
        <w:rPr>
          <w:rFonts w:hint="eastAsia" w:ascii="新宋体" w:hAnsi="新宋体" w:eastAsia="新宋体" w:cs="新宋体"/>
          <w:sz w:val="24"/>
        </w:rPr>
      </w:pPr>
      <w:r>
        <w:rPr>
          <w:rFonts w:hint="eastAsia" w:ascii="新宋体" w:hAnsi="新宋体" w:eastAsia="新宋体" w:cs="新宋体"/>
          <w:sz w:val="24"/>
        </w:rPr>
        <w:t>根据中国长城资产管理股份有限公司</w:t>
      </w:r>
      <w:r>
        <w:rPr>
          <w:rFonts w:hint="eastAsia" w:ascii="新宋体" w:hAnsi="新宋体" w:eastAsia="新宋体" w:cs="新宋体"/>
          <w:sz w:val="24"/>
          <w:u w:val="single"/>
        </w:rPr>
        <w:t xml:space="preserve"> </w:t>
      </w:r>
      <w:r>
        <w:rPr>
          <w:rFonts w:hint="eastAsia" w:ascii="新宋体" w:hAnsi="新宋体" w:eastAsia="新宋体" w:cs="新宋体"/>
          <w:sz w:val="24"/>
          <w:u w:val="single"/>
          <w:lang w:val="en-US" w:eastAsia="zh-CN"/>
        </w:rPr>
        <w:t>海南省</w:t>
      </w:r>
      <w:r>
        <w:rPr>
          <w:rFonts w:hint="eastAsia" w:ascii="新宋体" w:hAnsi="新宋体" w:eastAsia="新宋体" w:cs="新宋体"/>
          <w:sz w:val="24"/>
          <w:u w:val="single"/>
        </w:rPr>
        <w:t xml:space="preserve"> </w:t>
      </w:r>
      <w:r>
        <w:rPr>
          <w:rFonts w:hint="eastAsia" w:ascii="新宋体" w:hAnsi="新宋体" w:eastAsia="新宋体" w:cs="新宋体"/>
          <w:sz w:val="24"/>
        </w:rPr>
        <w:t>分公司(“转让方”)与</w:t>
      </w:r>
      <w:r>
        <w:rPr>
          <w:rFonts w:hint="eastAsia" w:ascii="新宋体" w:hAnsi="新宋体" w:eastAsia="新宋体" w:cs="新宋体"/>
          <w:sz w:val="24"/>
          <w:u w:val="single"/>
        </w:rPr>
        <w:t xml:space="preserve">         </w:t>
      </w:r>
      <w:r>
        <w:rPr>
          <w:rFonts w:hint="eastAsia" w:ascii="新宋体" w:hAnsi="新宋体" w:eastAsia="新宋体" w:cs="新宋体"/>
          <w:sz w:val="24"/>
        </w:rPr>
        <w:t>(“受让方”)于</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日签订的《债权转让协议》，“转让方”已经将其于下述贷款债权项下拥有的全部权益，于</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日依法转让给“受让方”。“转让方”特此确认该等贷款债权已向“受让方”转让的事实。</w:t>
      </w:r>
    </w:p>
    <w:p>
      <w:pPr>
        <w:spacing w:line="440" w:lineRule="exact"/>
        <w:rPr>
          <w:rFonts w:hint="eastAsia" w:ascii="新宋体" w:hAnsi="新宋体" w:eastAsia="新宋体" w:cs="新宋体"/>
          <w:sz w:val="24"/>
        </w:rPr>
      </w:pPr>
    </w:p>
    <w:tbl>
      <w:tblPr>
        <w:tblStyle w:val="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440"/>
        <w:gridCol w:w="1080"/>
        <w:gridCol w:w="144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00" w:type="dxa"/>
            <w:noWrap w:val="0"/>
            <w:vAlign w:val="center"/>
          </w:tcPr>
          <w:p>
            <w:pPr>
              <w:ind w:left="-123" w:right="72"/>
              <w:jc w:val="center"/>
              <w:rPr>
                <w:rFonts w:hint="eastAsia" w:ascii="新宋体" w:hAnsi="新宋体" w:eastAsia="新宋体" w:cs="新宋体"/>
                <w:b/>
                <w:sz w:val="24"/>
              </w:rPr>
            </w:pPr>
            <w:r>
              <w:rPr>
                <w:rFonts w:hint="eastAsia" w:ascii="新宋体" w:hAnsi="新宋体" w:eastAsia="新宋体" w:cs="新宋体"/>
                <w:b/>
                <w:sz w:val="24"/>
              </w:rPr>
              <w:t>序号</w:t>
            </w:r>
          </w:p>
        </w:tc>
        <w:tc>
          <w:tcPr>
            <w:tcW w:w="108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借款人名   称</w:t>
            </w:r>
          </w:p>
        </w:tc>
        <w:tc>
          <w:tcPr>
            <w:tcW w:w="144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借款合同编号(或合同签订时间)</w:t>
            </w:r>
          </w:p>
        </w:tc>
        <w:tc>
          <w:tcPr>
            <w:tcW w:w="108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担保人名   称</w:t>
            </w:r>
          </w:p>
        </w:tc>
        <w:tc>
          <w:tcPr>
            <w:tcW w:w="1440" w:type="dxa"/>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担保合同编号(或合同签订时间)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贷款行</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新宋体" w:hAnsi="新宋体" w:eastAsia="新宋体" w:cs="新宋体"/>
                <w:b/>
                <w:sz w:val="24"/>
              </w:rPr>
            </w:pPr>
            <w:r>
              <w:rPr>
                <w:rFonts w:hint="eastAsia" w:ascii="新宋体" w:hAnsi="新宋体" w:eastAsia="新宋体" w:cs="新宋体"/>
                <w:b/>
                <w:sz w:val="24"/>
              </w:rPr>
              <w:t>未偿账面本金余额（人民币）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00" w:type="dxa"/>
            <w:noWrap w:val="0"/>
            <w:vAlign w:val="center"/>
          </w:tcPr>
          <w:p>
            <w:pPr>
              <w:spacing w:line="400" w:lineRule="exact"/>
              <w:ind w:left="-123" w:right="72"/>
              <w:jc w:val="center"/>
              <w:rPr>
                <w:rFonts w:hint="eastAsia" w:ascii="新宋体" w:hAnsi="新宋体" w:eastAsia="新宋体" w:cs="新宋体"/>
                <w:sz w:val="24"/>
              </w:rPr>
            </w:pPr>
          </w:p>
        </w:tc>
        <w:tc>
          <w:tcPr>
            <w:tcW w:w="1080" w:type="dxa"/>
            <w:noWrap w:val="0"/>
            <w:vAlign w:val="center"/>
          </w:tcPr>
          <w:p>
            <w:pPr>
              <w:spacing w:line="400" w:lineRule="exact"/>
              <w:ind w:left="-123"/>
              <w:jc w:val="center"/>
              <w:rPr>
                <w:rFonts w:hint="eastAsia" w:ascii="新宋体" w:hAnsi="新宋体" w:eastAsia="新宋体" w:cs="新宋体"/>
                <w:sz w:val="24"/>
              </w:rPr>
            </w:pPr>
          </w:p>
        </w:tc>
        <w:tc>
          <w:tcPr>
            <w:tcW w:w="1440" w:type="dxa"/>
            <w:noWrap w:val="0"/>
            <w:vAlign w:val="center"/>
          </w:tcPr>
          <w:p>
            <w:pPr>
              <w:spacing w:line="400" w:lineRule="exact"/>
              <w:ind w:left="-123"/>
              <w:jc w:val="center"/>
              <w:rPr>
                <w:rFonts w:hint="eastAsia" w:ascii="新宋体" w:hAnsi="新宋体" w:eastAsia="新宋体" w:cs="新宋体"/>
                <w:sz w:val="24"/>
              </w:rPr>
            </w:pPr>
          </w:p>
        </w:tc>
        <w:tc>
          <w:tcPr>
            <w:tcW w:w="1080" w:type="dxa"/>
            <w:noWrap w:val="0"/>
            <w:vAlign w:val="center"/>
          </w:tcPr>
          <w:p>
            <w:pPr>
              <w:spacing w:line="400" w:lineRule="exact"/>
              <w:ind w:left="-123"/>
              <w:jc w:val="center"/>
              <w:rPr>
                <w:rFonts w:hint="eastAsia" w:ascii="新宋体" w:hAnsi="新宋体" w:eastAsia="新宋体" w:cs="新宋体"/>
                <w:sz w:val="24"/>
              </w:rPr>
            </w:pPr>
          </w:p>
        </w:tc>
        <w:tc>
          <w:tcPr>
            <w:tcW w:w="1440" w:type="dxa"/>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900" w:type="dxa"/>
            <w:noWrap w:val="0"/>
            <w:vAlign w:val="center"/>
          </w:tcPr>
          <w:p>
            <w:pPr>
              <w:spacing w:line="400" w:lineRule="exact"/>
              <w:ind w:left="-123" w:right="72"/>
              <w:jc w:val="center"/>
              <w:rPr>
                <w:rFonts w:hint="eastAsia" w:ascii="新宋体" w:hAnsi="新宋体" w:eastAsia="新宋体" w:cs="新宋体"/>
                <w:sz w:val="24"/>
              </w:rPr>
            </w:pPr>
          </w:p>
        </w:tc>
        <w:tc>
          <w:tcPr>
            <w:tcW w:w="1080" w:type="dxa"/>
            <w:noWrap w:val="0"/>
            <w:vAlign w:val="center"/>
          </w:tcPr>
          <w:p>
            <w:pPr>
              <w:spacing w:line="400" w:lineRule="exact"/>
              <w:ind w:left="-123"/>
              <w:jc w:val="center"/>
              <w:rPr>
                <w:rFonts w:hint="eastAsia" w:ascii="新宋体" w:hAnsi="新宋体" w:eastAsia="新宋体" w:cs="新宋体"/>
                <w:sz w:val="24"/>
              </w:rPr>
            </w:pPr>
          </w:p>
        </w:tc>
        <w:tc>
          <w:tcPr>
            <w:tcW w:w="1440" w:type="dxa"/>
            <w:noWrap w:val="0"/>
            <w:vAlign w:val="center"/>
          </w:tcPr>
          <w:p>
            <w:pPr>
              <w:spacing w:line="400" w:lineRule="exact"/>
              <w:ind w:left="-123"/>
              <w:jc w:val="center"/>
              <w:rPr>
                <w:rFonts w:hint="eastAsia" w:ascii="新宋体" w:hAnsi="新宋体" w:eastAsia="新宋体" w:cs="新宋体"/>
                <w:sz w:val="24"/>
              </w:rPr>
            </w:pPr>
          </w:p>
        </w:tc>
        <w:tc>
          <w:tcPr>
            <w:tcW w:w="1080" w:type="dxa"/>
            <w:noWrap w:val="0"/>
            <w:vAlign w:val="center"/>
          </w:tcPr>
          <w:p>
            <w:pPr>
              <w:spacing w:line="400" w:lineRule="exact"/>
              <w:ind w:left="-123"/>
              <w:jc w:val="center"/>
              <w:rPr>
                <w:rFonts w:hint="eastAsia" w:ascii="新宋体" w:hAnsi="新宋体" w:eastAsia="新宋体" w:cs="新宋体"/>
                <w:sz w:val="24"/>
              </w:rPr>
            </w:pPr>
          </w:p>
        </w:tc>
        <w:tc>
          <w:tcPr>
            <w:tcW w:w="1440" w:type="dxa"/>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right="72"/>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right="72"/>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123"/>
              <w:jc w:val="center"/>
              <w:rPr>
                <w:rFonts w:hint="eastAsia" w:ascii="新宋体" w:hAnsi="新宋体" w:eastAsia="新宋体" w:cs="新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新宋体" w:hAnsi="新宋体" w:eastAsia="新宋体" w:cs="新宋体"/>
                <w:sz w:val="24"/>
              </w:rPr>
            </w:pPr>
          </w:p>
        </w:tc>
      </w:tr>
    </w:tbl>
    <w:p>
      <w:pPr>
        <w:spacing w:line="400" w:lineRule="exact"/>
        <w:rPr>
          <w:rFonts w:hint="eastAsia" w:ascii="新宋体" w:hAnsi="新宋体" w:eastAsia="新宋体" w:cs="新宋体"/>
          <w:sz w:val="24"/>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p>
    <w:p>
      <w:pPr>
        <w:pStyle w:val="2"/>
        <w:keepNext w:val="0"/>
        <w:numPr>
          <w:ilvl w:val="0"/>
          <w:numId w:val="0"/>
        </w:numPr>
        <w:jc w:val="center"/>
        <w:rPr>
          <w:rFonts w:hint="eastAsia" w:ascii="新宋体" w:hAnsi="新宋体" w:eastAsia="新宋体" w:cs="新宋体"/>
          <w:color w:val="auto"/>
        </w:rPr>
      </w:pPr>
      <w:r>
        <w:rPr>
          <w:rFonts w:hint="eastAsia" w:ascii="新宋体" w:hAnsi="新宋体" w:eastAsia="新宋体" w:cs="新宋体"/>
          <w:color w:val="auto"/>
        </w:rPr>
        <w:t xml:space="preserve">                        中国长城资产管理股份有限公司</w:t>
      </w:r>
      <w:r>
        <w:rPr>
          <w:rFonts w:hint="eastAsia" w:ascii="新宋体" w:hAnsi="新宋体" w:eastAsia="新宋体" w:cs="新宋体"/>
          <w:b w:val="0"/>
          <w:u w:val="single"/>
        </w:rPr>
        <w:t xml:space="preserve"> </w:t>
      </w:r>
      <w:r>
        <w:rPr>
          <w:rFonts w:hint="eastAsia" w:ascii="新宋体" w:hAnsi="新宋体" w:eastAsia="新宋体" w:cs="新宋体"/>
          <w:b/>
          <w:bCs w:val="0"/>
          <w:u w:val="single"/>
          <w:lang w:val="en-US" w:eastAsia="zh-CN"/>
        </w:rPr>
        <w:t>海南省</w:t>
      </w:r>
      <w:r>
        <w:rPr>
          <w:rFonts w:hint="eastAsia" w:ascii="新宋体" w:hAnsi="新宋体" w:eastAsia="新宋体" w:cs="新宋体"/>
          <w:b w:val="0"/>
          <w:u w:val="single"/>
        </w:rPr>
        <w:t xml:space="preserve"> </w:t>
      </w:r>
      <w:r>
        <w:rPr>
          <w:rFonts w:hint="eastAsia" w:ascii="新宋体" w:hAnsi="新宋体" w:eastAsia="新宋体" w:cs="新宋体"/>
          <w:color w:val="auto"/>
        </w:rPr>
        <w:t>分公司</w:t>
      </w:r>
    </w:p>
    <w:p>
      <w:pPr>
        <w:pStyle w:val="2"/>
        <w:keepNext w:val="0"/>
        <w:numPr>
          <w:ilvl w:val="0"/>
          <w:numId w:val="0"/>
        </w:numPr>
        <w:jc w:val="center"/>
        <w:rPr>
          <w:rFonts w:hint="eastAsia" w:ascii="新宋体" w:hAnsi="新宋体" w:eastAsia="新宋体" w:cs="新宋体"/>
          <w:color w:val="auto"/>
        </w:rPr>
      </w:pPr>
      <w:r>
        <w:rPr>
          <w:rFonts w:hint="eastAsia" w:ascii="新宋体" w:hAnsi="新宋体" w:eastAsia="新宋体" w:cs="新宋体"/>
          <w:color w:val="auto"/>
          <w:lang w:val="en-US" w:eastAsia="zh-CN"/>
        </w:rPr>
        <w:t xml:space="preserve">                             </w:t>
      </w:r>
      <w:r>
        <w:rPr>
          <w:rFonts w:hint="eastAsia" w:ascii="新宋体" w:hAnsi="新宋体" w:eastAsia="新宋体" w:cs="新宋体"/>
          <w:color w:val="auto"/>
        </w:rPr>
        <w:t>（盖章）</w:t>
      </w:r>
    </w:p>
    <w:p>
      <w:pPr>
        <w:rPr>
          <w:rFonts w:hint="eastAsia" w:ascii="新宋体" w:hAnsi="新宋体" w:eastAsia="新宋体" w:cs="新宋体"/>
        </w:rPr>
      </w:pPr>
    </w:p>
    <w:p>
      <w:pPr>
        <w:pStyle w:val="2"/>
        <w:keepNext w:val="0"/>
        <w:numPr>
          <w:ilvl w:val="0"/>
          <w:numId w:val="0"/>
        </w:numPr>
        <w:rPr>
          <w:rFonts w:hint="eastAsia" w:ascii="新宋体" w:hAnsi="新宋体" w:eastAsia="新宋体" w:cs="新宋体"/>
          <w:color w:val="auto"/>
        </w:rPr>
      </w:pPr>
      <w:r>
        <w:rPr>
          <w:rFonts w:hint="eastAsia" w:ascii="新宋体" w:hAnsi="新宋体" w:eastAsia="新宋体" w:cs="新宋体"/>
        </w:rPr>
        <w:t xml:space="preserve">                                        </w:t>
      </w:r>
      <w:r>
        <w:rPr>
          <w:rFonts w:hint="eastAsia" w:ascii="新宋体" w:hAnsi="新宋体" w:eastAsia="新宋体" w:cs="新宋体"/>
          <w:color w:val="auto"/>
        </w:rPr>
        <w:t xml:space="preserve"> 年     月     日 </w:t>
      </w: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rPr>
          <w:rFonts w:hint="eastAsia" w:ascii="新宋体" w:hAnsi="新宋体" w:eastAsia="新宋体" w:cs="新宋体"/>
        </w:rPr>
      </w:pPr>
    </w:p>
    <w:p>
      <w:pPr>
        <w:jc w:val="center"/>
        <w:rPr>
          <w:rFonts w:hint="eastAsia" w:ascii="新宋体" w:hAnsi="新宋体" w:eastAsia="新宋体" w:cs="新宋体"/>
          <w:b/>
          <w:sz w:val="24"/>
        </w:rPr>
      </w:pPr>
    </w:p>
    <w:p>
      <w:pPr>
        <w:jc w:val="center"/>
        <w:rPr>
          <w:rFonts w:hint="eastAsia" w:ascii="新宋体" w:hAnsi="新宋体" w:eastAsia="新宋体" w:cs="新宋体"/>
          <w:b/>
          <w:sz w:val="24"/>
        </w:rPr>
      </w:pPr>
    </w:p>
    <w:p>
      <w:pPr>
        <w:pStyle w:val="2"/>
        <w:keepNext w:val="0"/>
        <w:numPr>
          <w:ilvl w:val="0"/>
          <w:numId w:val="0"/>
        </w:numPr>
        <w:jc w:val="center"/>
        <w:rPr>
          <w:rFonts w:hint="eastAsia" w:ascii="新宋体" w:hAnsi="新宋体" w:eastAsia="新宋体" w:cs="新宋体"/>
        </w:rPr>
      </w:pPr>
      <w:r>
        <w:rPr>
          <w:rFonts w:hint="eastAsia" w:ascii="新宋体" w:hAnsi="新宋体" w:eastAsia="新宋体" w:cs="新宋体"/>
        </w:rPr>
        <w:t>附件七：协议条款说明记录单</w:t>
      </w:r>
    </w:p>
    <w:p>
      <w:pPr>
        <w:spacing w:line="360" w:lineRule="auto"/>
        <w:jc w:val="center"/>
        <w:rPr>
          <w:rFonts w:hint="eastAsia" w:ascii="新宋体" w:hAnsi="新宋体" w:eastAsia="新宋体" w:cs="新宋体"/>
          <w:color w:val="000000"/>
          <w:sz w:val="24"/>
        </w:rPr>
      </w:pPr>
    </w:p>
    <w:p>
      <w:pPr>
        <w:wordWrap w:val="0"/>
        <w:jc w:val="right"/>
        <w:rPr>
          <w:rFonts w:hint="eastAsia" w:ascii="新宋体" w:hAnsi="新宋体" w:eastAsia="新宋体" w:cs="新宋体"/>
          <w:color w:val="000000"/>
          <w:sz w:val="24"/>
        </w:rPr>
      </w:pPr>
      <w:r>
        <w:rPr>
          <w:rFonts w:hint="eastAsia" w:ascii="新宋体" w:hAnsi="新宋体" w:eastAsia="新宋体" w:cs="新宋体"/>
          <w:color w:val="000000"/>
          <w:sz w:val="24"/>
        </w:rPr>
        <w:t xml:space="preserve"> </w:t>
      </w:r>
    </w:p>
    <w:p>
      <w:pPr>
        <w:spacing w:line="360" w:lineRule="auto"/>
        <w:ind w:firstLine="573"/>
        <w:rPr>
          <w:rFonts w:hint="eastAsia" w:ascii="新宋体" w:hAnsi="新宋体" w:eastAsia="新宋体" w:cs="新宋体"/>
          <w:color w:val="000000"/>
          <w:sz w:val="24"/>
        </w:rPr>
      </w:pPr>
      <w:r>
        <w:rPr>
          <w:rFonts w:hint="eastAsia" w:ascii="新宋体" w:hAnsi="新宋体" w:eastAsia="新宋体" w:cs="新宋体"/>
          <w:color w:val="000000"/>
          <w:sz w:val="24"/>
        </w:rPr>
        <w:t xml:space="preserve"> 甲方对协议的主要条款，特别是免除或限制甲方责任的黑体部分向乙方进行了提示，提请乙方予以关注，乙方已认真阅读了债权转让协议的全部条款，对包括黑体条款在内的协议全部内容</w:t>
      </w:r>
      <w:r>
        <w:rPr>
          <w:rFonts w:hint="eastAsia" w:ascii="新宋体" w:hAnsi="新宋体" w:eastAsia="新宋体" w:cs="新宋体"/>
          <w:color w:val="000000"/>
          <w:sz w:val="24"/>
          <w:u w:val="single"/>
        </w:rPr>
        <w:t>有如下问题</w:t>
      </w:r>
      <w:r>
        <w:rPr>
          <w:rFonts w:hint="eastAsia" w:ascii="新宋体" w:hAnsi="新宋体" w:eastAsia="新宋体" w:cs="新宋体"/>
          <w:color w:val="000000"/>
          <w:sz w:val="24"/>
        </w:rPr>
        <w:t>需要甲方进行解释说明：</w:t>
      </w:r>
    </w:p>
    <w:p>
      <w:pPr>
        <w:spacing w:line="360" w:lineRule="auto"/>
        <w:ind w:firstLine="573"/>
        <w:rPr>
          <w:rFonts w:hint="eastAsia" w:ascii="新宋体" w:hAnsi="新宋体" w:eastAsia="新宋体" w:cs="新宋体"/>
          <w:color w:val="000000"/>
          <w:sz w:val="24"/>
          <w:u w:val="single"/>
        </w:rPr>
      </w:pPr>
      <w:r>
        <w:rPr>
          <w:rFonts w:hint="eastAsia" w:ascii="新宋体" w:hAnsi="新宋体" w:eastAsia="新宋体" w:cs="新宋体"/>
          <w:color w:val="000000"/>
          <w:sz w:val="24"/>
        </w:rPr>
        <w:t>1、</w:t>
      </w:r>
      <w:r>
        <w:rPr>
          <w:rFonts w:hint="eastAsia" w:ascii="新宋体" w:hAnsi="新宋体" w:eastAsia="新宋体" w:cs="新宋体"/>
          <w:color w:val="000000"/>
          <w:sz w:val="24"/>
          <w:u w:val="single"/>
        </w:rPr>
        <w:t xml:space="preserve">                                  </w:t>
      </w:r>
    </w:p>
    <w:p>
      <w:pPr>
        <w:spacing w:line="360" w:lineRule="auto"/>
        <w:ind w:firstLine="573"/>
        <w:rPr>
          <w:rFonts w:hint="eastAsia" w:ascii="新宋体" w:hAnsi="新宋体" w:eastAsia="新宋体" w:cs="新宋体"/>
          <w:color w:val="000000"/>
          <w:sz w:val="24"/>
        </w:rPr>
      </w:pPr>
      <w:r>
        <w:rPr>
          <w:rFonts w:hint="eastAsia" w:ascii="新宋体" w:hAnsi="新宋体" w:eastAsia="新宋体" w:cs="新宋体"/>
          <w:color w:val="000000"/>
          <w:sz w:val="24"/>
        </w:rPr>
        <w:t>2、</w:t>
      </w:r>
      <w:r>
        <w:rPr>
          <w:rFonts w:hint="eastAsia" w:ascii="新宋体" w:hAnsi="新宋体" w:eastAsia="新宋体" w:cs="新宋体"/>
          <w:color w:val="000000"/>
          <w:sz w:val="24"/>
          <w:u w:val="single"/>
        </w:rPr>
        <w:t xml:space="preserve">                                  </w:t>
      </w:r>
    </w:p>
    <w:p>
      <w:pPr>
        <w:spacing w:line="360" w:lineRule="auto"/>
        <w:ind w:firstLine="573"/>
        <w:rPr>
          <w:rFonts w:hint="eastAsia" w:ascii="新宋体" w:hAnsi="新宋体" w:eastAsia="新宋体" w:cs="新宋体"/>
          <w:color w:val="000000"/>
          <w:sz w:val="24"/>
          <w:u w:val="single"/>
        </w:rPr>
      </w:pPr>
      <w:r>
        <w:rPr>
          <w:rFonts w:hint="eastAsia" w:ascii="新宋体" w:hAnsi="新宋体" w:eastAsia="新宋体" w:cs="新宋体"/>
          <w:color w:val="000000"/>
          <w:sz w:val="24"/>
        </w:rPr>
        <w:t>3、</w:t>
      </w:r>
      <w:r>
        <w:rPr>
          <w:rFonts w:hint="eastAsia" w:ascii="新宋体" w:hAnsi="新宋体" w:eastAsia="新宋体" w:cs="新宋体"/>
          <w:color w:val="000000"/>
          <w:sz w:val="24"/>
          <w:u w:val="single"/>
        </w:rPr>
        <w:t xml:space="preserve">                                  </w:t>
      </w:r>
    </w:p>
    <w:p>
      <w:pPr>
        <w:spacing w:line="360" w:lineRule="auto"/>
        <w:ind w:firstLine="573"/>
        <w:rPr>
          <w:rFonts w:hint="eastAsia" w:ascii="新宋体" w:hAnsi="新宋体" w:eastAsia="新宋体" w:cs="新宋体"/>
          <w:color w:val="000000"/>
          <w:sz w:val="24"/>
        </w:rPr>
      </w:pPr>
      <w:r>
        <w:rPr>
          <w:rFonts w:hint="eastAsia" w:ascii="新宋体" w:hAnsi="新宋体" w:eastAsia="新宋体" w:cs="新宋体"/>
          <w:color w:val="000000"/>
          <w:sz w:val="24"/>
        </w:rPr>
        <w:t>甲方应乙方要求，对以上问题进行了解释说明，在此基础上，乙方确认已知悉并全面理解协议条款尤其是黑体部分的确切含义并予以接受。</w:t>
      </w:r>
    </w:p>
    <w:p>
      <w:pPr>
        <w:spacing w:line="360" w:lineRule="auto"/>
        <w:ind w:firstLine="573"/>
        <w:rPr>
          <w:rFonts w:hint="eastAsia" w:ascii="新宋体" w:hAnsi="新宋体" w:eastAsia="新宋体" w:cs="新宋体"/>
          <w:color w:val="000000"/>
          <w:sz w:val="24"/>
          <w:u w:val="single"/>
        </w:rPr>
      </w:pPr>
    </w:p>
    <w:p>
      <w:pPr>
        <w:spacing w:line="380" w:lineRule="atLeast"/>
        <w:outlineLvl w:val="0"/>
        <w:rPr>
          <w:rFonts w:hint="eastAsia" w:ascii="新宋体" w:hAnsi="新宋体" w:eastAsia="新宋体" w:cs="新宋体"/>
          <w:b/>
          <w:color w:val="000000"/>
          <w:sz w:val="24"/>
        </w:rPr>
      </w:pPr>
    </w:p>
    <w:p>
      <w:pPr>
        <w:spacing w:line="380" w:lineRule="atLeast"/>
        <w:ind w:firstLine="354" w:firstLineChars="147"/>
        <w:outlineLvl w:val="0"/>
        <w:rPr>
          <w:rFonts w:hint="eastAsia" w:ascii="新宋体" w:hAnsi="新宋体" w:eastAsia="新宋体" w:cs="新宋体"/>
          <w:b/>
          <w:color w:val="000000"/>
          <w:sz w:val="24"/>
        </w:rPr>
      </w:pPr>
      <w:r>
        <w:rPr>
          <w:rFonts w:hint="eastAsia" w:ascii="新宋体" w:hAnsi="新宋体" w:eastAsia="新宋体" w:cs="新宋体"/>
          <w:b/>
          <w:color w:val="000000"/>
          <w:sz w:val="24"/>
        </w:rPr>
        <w:t>甲方：中国长城资产管理股份有限公司</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u w:val="single"/>
          <w:lang w:val="en-US" w:eastAsia="zh-CN"/>
        </w:rPr>
        <w:t>海南省</w:t>
      </w:r>
      <w:r>
        <w:rPr>
          <w:rFonts w:hint="eastAsia" w:ascii="新宋体" w:hAnsi="新宋体" w:eastAsia="新宋体" w:cs="新宋体"/>
          <w:b/>
          <w:color w:val="000000"/>
          <w:sz w:val="24"/>
          <w:u w:val="single"/>
        </w:rPr>
        <w:t xml:space="preserve"> </w:t>
      </w:r>
      <w:r>
        <w:rPr>
          <w:rFonts w:hint="eastAsia" w:ascii="新宋体" w:hAnsi="新宋体" w:eastAsia="新宋体" w:cs="新宋体"/>
          <w:b/>
          <w:color w:val="000000"/>
          <w:sz w:val="24"/>
        </w:rPr>
        <w:t>分公司（盖章）</w:t>
      </w:r>
    </w:p>
    <w:p>
      <w:pPr>
        <w:pStyle w:val="3"/>
        <w:tabs>
          <w:tab w:val="left" w:pos="980"/>
        </w:tabs>
        <w:spacing w:line="380" w:lineRule="atLeast"/>
        <w:rPr>
          <w:rFonts w:hint="eastAsia" w:ascii="新宋体" w:hAnsi="新宋体" w:eastAsia="新宋体" w:cs="新宋体"/>
          <w:b/>
          <w:color w:val="000000"/>
          <w:sz w:val="24"/>
        </w:rPr>
      </w:pPr>
    </w:p>
    <w:p>
      <w:pPr>
        <w:pStyle w:val="3"/>
        <w:tabs>
          <w:tab w:val="left" w:pos="980"/>
        </w:tabs>
        <w:spacing w:line="380" w:lineRule="atLeast"/>
        <w:rPr>
          <w:rFonts w:hint="eastAsia" w:ascii="新宋体" w:hAnsi="新宋体" w:eastAsia="新宋体" w:cs="新宋体"/>
          <w:b/>
          <w:color w:val="000000"/>
          <w:sz w:val="24"/>
        </w:rPr>
      </w:pPr>
    </w:p>
    <w:p>
      <w:pPr>
        <w:ind w:firstLine="472" w:firstLineChars="196"/>
        <w:rPr>
          <w:rFonts w:hint="eastAsia" w:ascii="新宋体" w:hAnsi="新宋体" w:eastAsia="新宋体" w:cs="新宋体"/>
          <w:color w:val="000000"/>
          <w:sz w:val="24"/>
        </w:rPr>
      </w:pPr>
      <w:r>
        <w:rPr>
          <w:rFonts w:hint="eastAsia" w:ascii="新宋体" w:hAnsi="新宋体" w:eastAsia="新宋体" w:cs="新宋体"/>
          <w:b/>
          <w:color w:val="000000"/>
          <w:sz w:val="24"/>
        </w:rPr>
        <w:t>经办人（签字）：</w:t>
      </w:r>
      <w:r>
        <w:rPr>
          <w:rFonts w:hint="eastAsia" w:ascii="新宋体" w:hAnsi="新宋体" w:eastAsia="新宋体" w:cs="新宋体"/>
          <w:b/>
          <w:color w:val="000000"/>
          <w:sz w:val="24"/>
          <w:u w:val="single"/>
        </w:rPr>
        <w:t xml:space="preserve">                          </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sz w:val="24"/>
        </w:rPr>
      </w:pPr>
      <w:r>
        <w:rPr>
          <w:rFonts w:hint="eastAsia" w:ascii="新宋体" w:hAnsi="新宋体" w:eastAsia="新宋体" w:cs="新宋体"/>
          <w:b/>
          <w:color w:val="000000"/>
        </w:rPr>
        <w:t>乙方：【                 】（盖章）</w:t>
      </w: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pStyle w:val="3"/>
        <w:tabs>
          <w:tab w:val="left" w:pos="980"/>
        </w:tabs>
        <w:spacing w:line="380" w:lineRule="atLeast"/>
        <w:rPr>
          <w:rFonts w:hint="eastAsia" w:ascii="新宋体" w:hAnsi="新宋体" w:eastAsia="新宋体" w:cs="新宋体"/>
          <w:b/>
          <w:color w:val="000000"/>
        </w:rPr>
      </w:pPr>
    </w:p>
    <w:p>
      <w:pPr>
        <w:ind w:firstLine="413" w:firstLineChars="196"/>
        <w:rPr>
          <w:rFonts w:hint="eastAsia" w:ascii="新宋体" w:hAnsi="新宋体" w:eastAsia="新宋体" w:cs="新宋体"/>
          <w:color w:val="000000"/>
          <w:sz w:val="24"/>
        </w:rPr>
      </w:pPr>
      <w:r>
        <w:rPr>
          <w:rFonts w:hint="eastAsia" w:ascii="新宋体" w:hAnsi="新宋体" w:eastAsia="新宋体" w:cs="新宋体"/>
          <w:b/>
          <w:color w:val="000000"/>
        </w:rPr>
        <w:t>经办人</w:t>
      </w:r>
      <w:r>
        <w:rPr>
          <w:rFonts w:hint="eastAsia" w:ascii="新宋体" w:hAnsi="新宋体" w:eastAsia="新宋体" w:cs="新宋体"/>
          <w:b/>
          <w:color w:val="000000"/>
          <w:sz w:val="24"/>
        </w:rPr>
        <w:t>（签字）：</w:t>
      </w:r>
      <w:r>
        <w:rPr>
          <w:rFonts w:hint="eastAsia" w:ascii="新宋体" w:hAnsi="新宋体" w:eastAsia="新宋体" w:cs="新宋体"/>
          <w:b/>
          <w:color w:val="000000"/>
          <w:sz w:val="24"/>
          <w:u w:val="single"/>
        </w:rPr>
        <w:t xml:space="preserve">                          </w:t>
      </w:r>
    </w:p>
    <w:p>
      <w:pPr>
        <w:pStyle w:val="2"/>
        <w:keepNext w:val="0"/>
        <w:numPr>
          <w:ilvl w:val="0"/>
          <w:numId w:val="0"/>
        </w:numPr>
        <w:jc w:val="center"/>
        <w:rPr>
          <w:rFonts w:hint="eastAsia" w:ascii="新宋体" w:hAnsi="新宋体" w:eastAsia="新宋体" w:cs="新宋体"/>
        </w:rPr>
      </w:pPr>
    </w:p>
    <w:p>
      <w:pPr>
        <w:rPr>
          <w:rFonts w:hint="eastAsia" w:ascii="新宋体" w:hAnsi="新宋体" w:eastAsia="新宋体" w:cs="新宋体"/>
          <w:color w:val="000000"/>
        </w:rPr>
      </w:pPr>
    </w:p>
    <w:p>
      <w:pPr>
        <w:rPr>
          <w:rFonts w:hint="eastAsia" w:ascii="新宋体" w:hAnsi="新宋体" w:eastAsia="新宋体" w:cs="新宋体"/>
          <w:color w:val="000000"/>
          <w:sz w:val="24"/>
        </w:rPr>
      </w:pPr>
      <w:r>
        <w:rPr>
          <w:rFonts w:hint="eastAsia" w:ascii="新宋体" w:hAnsi="新宋体" w:eastAsia="新宋体" w:cs="新宋体"/>
          <w:color w:val="000000"/>
        </w:rPr>
        <w:br w:type="textWrapping"/>
      </w:r>
    </w:p>
    <w:p>
      <w:pPr>
        <w:rPr>
          <w:rFonts w:hint="eastAsia" w:ascii="新宋体" w:hAnsi="新宋体" w:eastAsia="新宋体" w:cs="新宋体"/>
          <w:color w:val="000000"/>
          <w:sz w:val="24"/>
        </w:rPr>
      </w:pPr>
    </w:p>
    <w:p>
      <w:pPr>
        <w:rPr>
          <w:rFonts w:hint="eastAsia" w:ascii="新宋体" w:hAnsi="新宋体" w:eastAsia="新宋体" w:cs="新宋体"/>
          <w:color w:val="000000"/>
          <w:sz w:val="24"/>
        </w:rPr>
      </w:pPr>
    </w:p>
    <w:p>
      <w:pPr>
        <w:rPr>
          <w:rFonts w:hint="eastAsia" w:ascii="新宋体" w:hAnsi="新宋体" w:eastAsia="新宋体" w:cs="新宋体"/>
          <w:color w:val="000000"/>
          <w:sz w:val="24"/>
        </w:rPr>
      </w:pPr>
    </w:p>
    <w:p>
      <w:pPr>
        <w:rPr>
          <w:rFonts w:hint="eastAsia" w:ascii="新宋体" w:hAnsi="新宋体" w:eastAsia="新宋体" w:cs="新宋体"/>
          <w:color w:val="000000"/>
          <w:sz w:val="24"/>
        </w:rPr>
      </w:pPr>
    </w:p>
    <w:p>
      <w:pPr>
        <w:rPr>
          <w:rFonts w:hint="eastAsia" w:ascii="新宋体" w:hAnsi="新宋体" w:eastAsia="新宋体" w:cs="新宋体"/>
          <w:color w:val="000000"/>
          <w:sz w:val="24"/>
        </w:rPr>
      </w:pPr>
    </w:p>
    <w:sectPr>
      <w:pgSz w:w="11906" w:h="16838"/>
      <w:pgMar w:top="1440" w:right="1800" w:bottom="1440" w:left="1800" w:header="851" w:footer="992" w:gutter="0"/>
      <w:pgNumType w:fmt="chineseCounting"/>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rPr>
        <w:rFonts w:ascii="Times New Roman" w:hAnsi="Times New Roman" w:eastAsia="宋体"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CHINESENUM3 \* MERGEFORMAT </w:instrText>
                          </w:r>
                          <w:r>
                            <w:rPr>
                              <w:rFonts w:hint="eastAsia"/>
                              <w:lang w:eastAsia="zh-CN"/>
                            </w:rPr>
                            <w:fldChar w:fldCharType="separate"/>
                          </w:r>
                          <w:r>
                            <w:rPr>
                              <w:rFonts w:hint="eastAsia"/>
                              <w:lang w:eastAsia="zh-CN"/>
                            </w:rPr>
                            <w:t>二十八</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CHINESENUM3 \* MERGEFORMAT </w:instrText>
                    </w:r>
                    <w:r>
                      <w:rPr>
                        <w:rFonts w:hint="eastAsia"/>
                        <w:lang w:eastAsia="zh-CN"/>
                      </w:rPr>
                      <w:fldChar w:fldCharType="separate"/>
                    </w:r>
                    <w:r>
                      <w:rPr>
                        <w:rFonts w:hint="eastAsia"/>
                        <w:lang w:eastAsia="zh-CN"/>
                      </w:rPr>
                      <w:t>二十八</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Times New Roman" w:hAnsi="Times New Roman" w:eastAsia="宋体" w:cs="Times New Roman"/>
      </w:rPr>
    </w:pPr>
    <w:r>
      <w:rPr>
        <w:rStyle w:val="8"/>
        <w:rFonts w:ascii="Times New Roman" w:hAnsi="Times New Roman" w:eastAsia="宋体" w:cs="Times New Roman"/>
      </w:rPr>
      <w:fldChar w:fldCharType="begin"/>
    </w:r>
    <w:r>
      <w:rPr>
        <w:rStyle w:val="8"/>
        <w:rFonts w:ascii="Times New Roman" w:hAnsi="Times New Roman" w:eastAsia="宋体" w:cs="Times New Roman"/>
      </w:rPr>
      <w:instrText xml:space="preserve">PAGE  </w:instrText>
    </w:r>
    <w:r>
      <w:rPr>
        <w:rStyle w:val="8"/>
        <w:rFonts w:ascii="Times New Roman" w:hAnsi="Times New Roman" w:eastAsia="宋体" w:cs="Times New Roman"/>
      </w:rPr>
      <w:fldChar w:fldCharType="end"/>
    </w:r>
  </w:p>
  <w:p>
    <w:pPr>
      <w:pStyle w:val="4"/>
      <w:ind w:right="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ascii="仿宋_GB2312" w:hAnsi="Times New Roman" w:eastAsia="仿宋_GB2312"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4083"/>
    <w:multiLevelType w:val="multilevel"/>
    <w:tmpl w:val="47154083"/>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28B3AC800006D1C" w:val=" "/>
    <w:docVar w:name="628B3F290000895C" w:val=" "/>
    <w:docVar w:name="628B420C0000F713" w:val=" "/>
    <w:docVar w:name="628D9DFD00001C6C" w:val=" "/>
  </w:docVars>
  <w:rsids>
    <w:rsidRoot w:val="00000000"/>
    <w:rsid w:val="006453D2"/>
    <w:rsid w:val="05FC7EC8"/>
    <w:rsid w:val="08C70B02"/>
    <w:rsid w:val="0D795BE4"/>
    <w:rsid w:val="0DAE154E"/>
    <w:rsid w:val="0E266FF5"/>
    <w:rsid w:val="0F880B9E"/>
    <w:rsid w:val="106D3CA6"/>
    <w:rsid w:val="144D12CE"/>
    <w:rsid w:val="28461E0C"/>
    <w:rsid w:val="2B995A7A"/>
    <w:rsid w:val="2C157463"/>
    <w:rsid w:val="31A1264B"/>
    <w:rsid w:val="36863002"/>
    <w:rsid w:val="3FCA6E78"/>
    <w:rsid w:val="42EA53EF"/>
    <w:rsid w:val="48255913"/>
    <w:rsid w:val="4877590A"/>
    <w:rsid w:val="48805E44"/>
    <w:rsid w:val="5041395E"/>
    <w:rsid w:val="50BA2982"/>
    <w:rsid w:val="5529189B"/>
    <w:rsid w:val="59864045"/>
    <w:rsid w:val="60DA7C2D"/>
    <w:rsid w:val="6125311C"/>
    <w:rsid w:val="64D82EAF"/>
    <w:rsid w:val="67FE3278"/>
    <w:rsid w:val="73EB252B"/>
    <w:rsid w:val="750C204B"/>
    <w:rsid w:val="75795D60"/>
    <w:rsid w:val="77F473A1"/>
    <w:rsid w:val="DBFF8187"/>
    <w:rsid w:val="FF7DA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widowControl w:val="0"/>
      <w:numPr>
        <w:ilvl w:val="0"/>
        <w:numId w:val="1"/>
      </w:numPr>
      <w:spacing w:line="380" w:lineRule="atLeast"/>
      <w:ind w:firstLine="540"/>
      <w:jc w:val="both"/>
      <w:outlineLvl w:val="0"/>
    </w:pPr>
    <w:rPr>
      <w:rFonts w:ascii="Times New Roman" w:hAnsi="Times New Roman" w:eastAsia="楷体_GB2312" w:cs="Times New Roman"/>
      <w:b/>
      <w:bCs/>
      <w:color w:val="000000"/>
      <w:kern w:val="2"/>
      <w:sz w:val="24"/>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2"/>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2021-11-20T00:47:00Z</dcterms:created>
  <dc:creator>tluo</dc:creator>
  <cp:lastModifiedBy>邢增杰</cp:lastModifiedBy>
  <cp:lastPrinted>2022-05-26T06:35:02Z</cp:lastPrinted>
  <dcterms:modified xsi:type="dcterms:W3CDTF">2022-05-26T09:26:26Z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